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56" w:rsidRDefault="00D02920" w:rsidP="00046FE3">
      <w:pPr>
        <w:jc w:val="right"/>
      </w:pPr>
      <w:r>
        <w:rPr>
          <w:rFonts w:hint="eastAsia"/>
        </w:rPr>
        <w:t>全Ｌ協事業３０</w:t>
      </w:r>
      <w:r w:rsidR="00046FE3">
        <w:rPr>
          <w:rFonts w:hint="eastAsia"/>
        </w:rPr>
        <w:t>第</w:t>
      </w:r>
      <w:r>
        <w:rPr>
          <w:rFonts w:hint="eastAsia"/>
        </w:rPr>
        <w:t>５１</w:t>
      </w:r>
      <w:r w:rsidR="00046FE3">
        <w:rPr>
          <w:rFonts w:hint="eastAsia"/>
        </w:rPr>
        <w:t>号</w:t>
      </w:r>
    </w:p>
    <w:p w:rsidR="00046FE3" w:rsidRDefault="00D02920" w:rsidP="00D02920">
      <w:pPr>
        <w:jc w:val="right"/>
      </w:pPr>
      <w:r>
        <w:rPr>
          <w:rFonts w:hint="eastAsia"/>
        </w:rPr>
        <w:t>平成３０年７</w:t>
      </w:r>
      <w:r w:rsidR="00046FE3">
        <w:rPr>
          <w:rFonts w:hint="eastAsia"/>
        </w:rPr>
        <w:t>月</w:t>
      </w:r>
      <w:r w:rsidR="00C24908">
        <w:rPr>
          <w:rFonts w:hint="eastAsia"/>
        </w:rPr>
        <w:t>５</w:t>
      </w:r>
      <w:r w:rsidR="00046FE3">
        <w:rPr>
          <w:rFonts w:hint="eastAsia"/>
        </w:rPr>
        <w:t>日</w:t>
      </w:r>
    </w:p>
    <w:p w:rsidR="00046FE3" w:rsidRDefault="00046FE3"/>
    <w:p w:rsidR="00046FE3" w:rsidRDefault="00046FE3">
      <w:r>
        <w:rPr>
          <w:rFonts w:hint="eastAsia"/>
        </w:rPr>
        <w:t>正会員　各位</w:t>
      </w:r>
    </w:p>
    <w:p w:rsidR="00046FE3" w:rsidRDefault="00046FE3"/>
    <w:p w:rsidR="00046FE3" w:rsidRDefault="00D02920" w:rsidP="00046FE3">
      <w:pPr>
        <w:jc w:val="right"/>
      </w:pPr>
      <w:r>
        <w:rPr>
          <w:rFonts w:hint="eastAsia"/>
        </w:rPr>
        <w:t>（</w:t>
      </w:r>
      <w:r w:rsidR="00046FE3">
        <w:rPr>
          <w:rFonts w:hint="eastAsia"/>
        </w:rPr>
        <w:t>一社</w:t>
      </w:r>
      <w:r>
        <w:rPr>
          <w:rFonts w:hint="eastAsia"/>
        </w:rPr>
        <w:t>）</w:t>
      </w:r>
      <w:r w:rsidR="00046FE3">
        <w:rPr>
          <w:rFonts w:hint="eastAsia"/>
        </w:rPr>
        <w:t>全国ＬＰガス協会</w:t>
      </w:r>
    </w:p>
    <w:p w:rsidR="00046FE3" w:rsidRDefault="00046FE3"/>
    <w:p w:rsidR="00046FE3" w:rsidRDefault="00046FE3"/>
    <w:p w:rsidR="00046FE3" w:rsidRDefault="00D02920" w:rsidP="00046FE3">
      <w:pPr>
        <w:jc w:val="center"/>
      </w:pPr>
      <w:bookmarkStart w:id="0" w:name="_GoBack"/>
      <w:r>
        <w:rPr>
          <w:rFonts w:asciiTheme="majorEastAsia" w:eastAsiaTheme="majorEastAsia" w:hAnsiTheme="majorEastAsia" w:hint="eastAsia"/>
        </w:rPr>
        <w:t>「第５次エネルギー基本計画」</w:t>
      </w:r>
      <w:r w:rsidR="00046FE3">
        <w:rPr>
          <w:rFonts w:hint="eastAsia"/>
        </w:rPr>
        <w:t>の閣議決定について</w:t>
      </w:r>
    </w:p>
    <w:bookmarkEnd w:id="0"/>
    <w:p w:rsidR="00046FE3" w:rsidRDefault="00D55959" w:rsidP="00046FE3">
      <w:pPr>
        <w:ind w:firstLineChars="2400" w:firstLine="5760"/>
      </w:pPr>
      <w:r>
        <w:rPr>
          <w:rFonts w:hint="eastAsia"/>
        </w:rPr>
        <w:t>（</w:t>
      </w:r>
      <w:r w:rsidR="00046FE3">
        <w:rPr>
          <w:rFonts w:hint="eastAsia"/>
        </w:rPr>
        <w:t>お知らせ</w:t>
      </w:r>
      <w:r>
        <w:rPr>
          <w:rFonts w:hint="eastAsia"/>
        </w:rPr>
        <w:t>）</w:t>
      </w:r>
    </w:p>
    <w:p w:rsidR="00046FE3" w:rsidRDefault="00046FE3"/>
    <w:p w:rsidR="00046FE3" w:rsidRDefault="00046FE3"/>
    <w:p w:rsidR="00DE7677" w:rsidRDefault="00D55959" w:rsidP="00DE7677">
      <w:pPr>
        <w:spacing w:line="360" w:lineRule="auto"/>
        <w:jc w:val="right"/>
      </w:pPr>
      <w:r>
        <w:rPr>
          <w:rFonts w:hint="eastAsia"/>
        </w:rPr>
        <w:t xml:space="preserve">　</w:t>
      </w:r>
      <w:r w:rsidR="00046FE3">
        <w:rPr>
          <w:rFonts w:hint="eastAsia"/>
        </w:rPr>
        <w:t>標記につきましては、</w:t>
      </w:r>
      <w:r>
        <w:rPr>
          <w:rFonts w:asciiTheme="majorEastAsia" w:eastAsiaTheme="majorEastAsia" w:hAnsiTheme="majorEastAsia" w:hint="eastAsia"/>
        </w:rPr>
        <w:t>平成３０</w:t>
      </w:r>
      <w:r w:rsidRPr="000A0016">
        <w:rPr>
          <w:rFonts w:asciiTheme="majorEastAsia" w:eastAsiaTheme="majorEastAsia" w:hAnsiTheme="majorEastAsia" w:hint="eastAsia"/>
        </w:rPr>
        <w:t>年</w:t>
      </w:r>
      <w:r>
        <w:rPr>
          <w:rFonts w:asciiTheme="majorEastAsia" w:eastAsiaTheme="majorEastAsia" w:hAnsiTheme="majorEastAsia" w:hint="eastAsia"/>
        </w:rPr>
        <w:t>５</w:t>
      </w:r>
      <w:r w:rsidRPr="000A0016">
        <w:rPr>
          <w:rFonts w:asciiTheme="majorEastAsia" w:eastAsiaTheme="majorEastAsia" w:hAnsiTheme="majorEastAsia" w:hint="eastAsia"/>
        </w:rPr>
        <w:t>月</w:t>
      </w:r>
      <w:r>
        <w:rPr>
          <w:rFonts w:asciiTheme="majorEastAsia" w:eastAsiaTheme="majorEastAsia" w:hAnsiTheme="majorEastAsia" w:hint="eastAsia"/>
        </w:rPr>
        <w:t>２２</w:t>
      </w:r>
      <w:r w:rsidRPr="000A0016">
        <w:rPr>
          <w:rFonts w:asciiTheme="majorEastAsia" w:eastAsiaTheme="majorEastAsia" w:hAnsiTheme="majorEastAsia" w:hint="eastAsia"/>
        </w:rPr>
        <w:t>日</w:t>
      </w:r>
      <w:r w:rsidR="00046FE3">
        <w:rPr>
          <w:rFonts w:hint="eastAsia"/>
        </w:rPr>
        <w:t>付け</w:t>
      </w:r>
      <w:r w:rsidR="00D02920">
        <w:rPr>
          <w:rFonts w:asciiTheme="majorEastAsia" w:eastAsiaTheme="majorEastAsia" w:hAnsiTheme="majorEastAsia" w:hint="eastAsia"/>
        </w:rPr>
        <w:t>全Ｌ協事業３０</w:t>
      </w:r>
      <w:r w:rsidR="00D02920" w:rsidRPr="000A0016">
        <w:rPr>
          <w:rFonts w:asciiTheme="majorEastAsia" w:eastAsiaTheme="majorEastAsia" w:hAnsiTheme="majorEastAsia" w:hint="eastAsia"/>
        </w:rPr>
        <w:t>第</w:t>
      </w:r>
      <w:r w:rsidR="00D02920">
        <w:rPr>
          <w:rFonts w:asciiTheme="majorEastAsia" w:eastAsiaTheme="majorEastAsia" w:hAnsiTheme="majorEastAsia" w:hint="eastAsia"/>
        </w:rPr>
        <w:t>３４</w:t>
      </w:r>
      <w:r w:rsidR="00D02920" w:rsidRPr="000A0016">
        <w:rPr>
          <w:rFonts w:asciiTheme="majorEastAsia" w:eastAsiaTheme="majorEastAsia" w:hAnsiTheme="majorEastAsia" w:hint="eastAsia"/>
        </w:rPr>
        <w:t>号</w:t>
      </w:r>
      <w:r w:rsidR="00046FE3">
        <w:rPr>
          <w:rFonts w:hint="eastAsia"/>
        </w:rPr>
        <w:t>において、「エネルギー基本計画」が大筋合意され、</w:t>
      </w:r>
      <w:r w:rsidR="00DE7677">
        <w:rPr>
          <w:rFonts w:hint="eastAsia"/>
        </w:rPr>
        <w:t>その</w:t>
      </w:r>
      <w:r w:rsidR="00196ABC">
        <w:rPr>
          <w:rFonts w:hint="eastAsia"/>
        </w:rPr>
        <w:t>後、</w:t>
      </w:r>
      <w:r w:rsidR="00046FE3">
        <w:rPr>
          <w:rFonts w:hint="eastAsia"/>
        </w:rPr>
        <w:t>意見公募を取りまとめの上、閣議</w:t>
      </w:r>
    </w:p>
    <w:p w:rsidR="00046FE3" w:rsidRDefault="00046FE3" w:rsidP="00D55959">
      <w:pPr>
        <w:spacing w:line="360" w:lineRule="auto"/>
        <w:ind w:right="960"/>
      </w:pPr>
      <w:r>
        <w:rPr>
          <w:rFonts w:hint="eastAsia"/>
        </w:rPr>
        <w:t>決定する旨のお知らせをしたところです。</w:t>
      </w:r>
    </w:p>
    <w:p w:rsidR="00046FE3" w:rsidRDefault="00046FE3" w:rsidP="008C77B2">
      <w:pPr>
        <w:spacing w:line="360" w:lineRule="auto"/>
      </w:pPr>
    </w:p>
    <w:p w:rsidR="00046FE3" w:rsidRDefault="00D55959" w:rsidP="008C77B2">
      <w:pPr>
        <w:spacing w:line="360" w:lineRule="auto"/>
        <w:ind w:firstLineChars="100" w:firstLine="240"/>
      </w:pPr>
      <w:r>
        <w:rPr>
          <w:rFonts w:hint="eastAsia"/>
        </w:rPr>
        <w:t>この度、７月３</w:t>
      </w:r>
      <w:r w:rsidR="00046FE3">
        <w:rPr>
          <w:rFonts w:hint="eastAsia"/>
        </w:rPr>
        <w:t>日に新しい「</w:t>
      </w:r>
      <w:r w:rsidR="00BA55D0">
        <w:rPr>
          <w:rFonts w:asciiTheme="majorEastAsia" w:eastAsiaTheme="majorEastAsia" w:hAnsiTheme="majorEastAsia" w:hint="eastAsia"/>
        </w:rPr>
        <w:t>第５次</w:t>
      </w:r>
      <w:r w:rsidR="00046FE3">
        <w:rPr>
          <w:rFonts w:hint="eastAsia"/>
        </w:rPr>
        <w:t>エネルギー基本計画」が閣議決定いたしましたので、お知らせいたします。</w:t>
      </w:r>
    </w:p>
    <w:p w:rsidR="00046FE3" w:rsidRDefault="00046FE3" w:rsidP="008C77B2">
      <w:pPr>
        <w:spacing w:line="360" w:lineRule="auto"/>
      </w:pPr>
    </w:p>
    <w:p w:rsidR="00046FE3" w:rsidRDefault="00BA55D0" w:rsidP="008C77B2">
      <w:pPr>
        <w:spacing w:line="360" w:lineRule="auto"/>
      </w:pPr>
      <w:r>
        <w:rPr>
          <w:rFonts w:hint="eastAsia"/>
        </w:rPr>
        <w:t xml:space="preserve">　なお、</w:t>
      </w:r>
      <w:r w:rsidR="00196ABC">
        <w:rPr>
          <w:rFonts w:hint="eastAsia"/>
        </w:rPr>
        <w:t>「</w:t>
      </w:r>
      <w:r>
        <w:rPr>
          <w:rFonts w:asciiTheme="majorEastAsia" w:eastAsiaTheme="majorEastAsia" w:hAnsiTheme="majorEastAsia" w:hint="eastAsia"/>
        </w:rPr>
        <w:t>第５次</w:t>
      </w:r>
      <w:r w:rsidR="00196ABC">
        <w:rPr>
          <w:rFonts w:hint="eastAsia"/>
        </w:rPr>
        <w:t>エネルギー基本計画」におけるＬＰガスの位置付け等の概要につきましては、別紙のとおりとなっております。</w:t>
      </w:r>
    </w:p>
    <w:p w:rsidR="00046FE3" w:rsidRDefault="00046FE3" w:rsidP="008C77B2">
      <w:pPr>
        <w:spacing w:line="360" w:lineRule="auto"/>
      </w:pPr>
    </w:p>
    <w:p w:rsidR="00196ABC" w:rsidRDefault="00196ABC" w:rsidP="008C77B2">
      <w:pPr>
        <w:spacing w:line="360" w:lineRule="auto"/>
        <w:ind w:firstLineChars="100" w:firstLine="240"/>
      </w:pPr>
      <w:r>
        <w:rPr>
          <w:rFonts w:hint="eastAsia"/>
        </w:rPr>
        <w:t>また、資料につきましては、量が多いことから、下記ホームページより取得くださいますようお願いいたします。</w:t>
      </w:r>
    </w:p>
    <w:p w:rsidR="00196ABC" w:rsidRDefault="00196ABC" w:rsidP="00196ABC">
      <w:pPr>
        <w:rPr>
          <w:rFonts w:asciiTheme="majorEastAsia" w:eastAsiaTheme="majorEastAsia" w:hAnsiTheme="majorEastAsia"/>
        </w:rPr>
      </w:pPr>
    </w:p>
    <w:p w:rsidR="00196ABC" w:rsidRPr="001D23E9" w:rsidRDefault="00196ABC" w:rsidP="00196ABC">
      <w:pPr>
        <w:rPr>
          <w:rFonts w:asciiTheme="majorEastAsia" w:eastAsiaTheme="majorEastAsia" w:hAnsiTheme="majorEastAsia"/>
        </w:rPr>
      </w:pPr>
    </w:p>
    <w:p w:rsidR="00196ABC" w:rsidRPr="00196ABC" w:rsidRDefault="00196ABC" w:rsidP="00196ABC">
      <w:pPr>
        <w:pStyle w:val="Default"/>
        <w:rPr>
          <w:rFonts w:asciiTheme="majorEastAsia" w:eastAsiaTheme="majorEastAsia" w:hAnsiTheme="majorEastAsia"/>
        </w:rPr>
      </w:pPr>
      <w:r w:rsidRPr="00196ABC">
        <w:rPr>
          <w:rFonts w:asciiTheme="majorEastAsia" w:eastAsiaTheme="majorEastAsia" w:hAnsiTheme="majorEastAsia" w:hint="eastAsia"/>
        </w:rPr>
        <w:t xml:space="preserve">経産省ＨＰ　</w:t>
      </w:r>
      <w:r w:rsidR="00D55959">
        <w:rPr>
          <w:rFonts w:asciiTheme="majorEastAsia" w:eastAsiaTheme="majorEastAsia" w:hAnsiTheme="majorEastAsia" w:hint="eastAsia"/>
        </w:rPr>
        <w:t>「第５次エネルギー基本計画」</w:t>
      </w:r>
      <w:r w:rsidRPr="00196ABC">
        <w:rPr>
          <w:rFonts w:asciiTheme="majorEastAsia" w:eastAsiaTheme="majorEastAsia" w:hAnsiTheme="majorEastAsia" w:hint="eastAsia"/>
        </w:rPr>
        <w:t>掲載アドレス</w:t>
      </w:r>
    </w:p>
    <w:p w:rsidR="00196ABC" w:rsidRPr="00D55959" w:rsidRDefault="00C24908" w:rsidP="00C46169">
      <w:pPr>
        <w:pStyle w:val="Default"/>
        <w:ind w:firstLineChars="100" w:firstLine="240"/>
        <w:rPr>
          <w:rFonts w:asciiTheme="majorEastAsia" w:eastAsiaTheme="majorEastAsia" w:hAnsiTheme="majorEastAsia"/>
          <w:u w:val="single"/>
        </w:rPr>
      </w:pPr>
      <w:hyperlink r:id="rId7" w:history="1">
        <w:r w:rsidR="00D55959" w:rsidRPr="00D55959">
          <w:rPr>
            <w:rStyle w:val="a5"/>
            <w:rFonts w:asciiTheme="majorEastAsia" w:eastAsiaTheme="majorEastAsia" w:hAnsiTheme="majorEastAsia"/>
          </w:rPr>
          <w:t>http://www.enecho.meti.go.jp/category/others/basic_plan/#head</w:t>
        </w:r>
      </w:hyperlink>
    </w:p>
    <w:p w:rsidR="00C46169" w:rsidRPr="00C46169" w:rsidRDefault="00C46169" w:rsidP="00196ABC">
      <w:pPr>
        <w:pStyle w:val="Default"/>
        <w:rPr>
          <w:rFonts w:asciiTheme="majorEastAsia" w:eastAsiaTheme="majorEastAsia" w:hAnsiTheme="majorEastAsia"/>
        </w:rPr>
      </w:pPr>
    </w:p>
    <w:p w:rsidR="00046FE3" w:rsidRDefault="00046FE3"/>
    <w:p w:rsidR="00046FE3" w:rsidRPr="000A0016" w:rsidRDefault="00046FE3" w:rsidP="00046FE3">
      <w:pPr>
        <w:pStyle w:val="a3"/>
      </w:pPr>
      <w:r w:rsidRPr="000A0016">
        <w:rPr>
          <w:rFonts w:hint="eastAsia"/>
        </w:rPr>
        <w:t>以</w:t>
      </w:r>
      <w:r>
        <w:rPr>
          <w:rFonts w:hint="eastAsia"/>
        </w:rPr>
        <w:t xml:space="preserve">　</w:t>
      </w:r>
      <w:r w:rsidRPr="000A0016">
        <w:rPr>
          <w:rFonts w:hint="eastAsia"/>
        </w:rPr>
        <w:t>上</w:t>
      </w:r>
    </w:p>
    <w:p w:rsidR="00046FE3" w:rsidRDefault="00046FE3" w:rsidP="00046FE3">
      <w:pPr>
        <w:pStyle w:val="Default"/>
        <w:jc w:val="right"/>
        <w:rPr>
          <w:rFonts w:asciiTheme="majorEastAsia" w:eastAsiaTheme="majorEastAsia" w:hAnsiTheme="majorEastAsia"/>
        </w:rPr>
      </w:pPr>
      <w:r w:rsidRPr="000A0016">
        <w:rPr>
          <w:rFonts w:asciiTheme="majorEastAsia" w:eastAsiaTheme="majorEastAsia" w:hAnsiTheme="majorEastAsia" w:hint="eastAsia"/>
        </w:rPr>
        <w:t>発信手段：メール</w:t>
      </w:r>
    </w:p>
    <w:p w:rsidR="00D55959" w:rsidRDefault="00046FE3" w:rsidP="00196ABC">
      <w:pPr>
        <w:pStyle w:val="Default"/>
        <w:jc w:val="right"/>
        <w:rPr>
          <w:rFonts w:asciiTheme="majorEastAsia" w:eastAsiaTheme="majorEastAsia" w:hAnsiTheme="majorEastAsia"/>
        </w:rPr>
      </w:pPr>
      <w:r>
        <w:rPr>
          <w:rFonts w:asciiTheme="majorEastAsia" w:eastAsiaTheme="majorEastAsia" w:hAnsiTheme="majorEastAsia" w:hint="eastAsia"/>
        </w:rPr>
        <w:t>事業推進部</w:t>
      </w:r>
      <w:r w:rsidRPr="000A0016">
        <w:rPr>
          <w:rFonts w:asciiTheme="majorEastAsia" w:eastAsiaTheme="majorEastAsia" w:hAnsiTheme="majorEastAsia" w:hint="eastAsia"/>
        </w:rPr>
        <w:t>：瀬谷</w:t>
      </w:r>
      <w:r w:rsidR="00D55959">
        <w:rPr>
          <w:rFonts w:asciiTheme="majorEastAsia" w:eastAsiaTheme="majorEastAsia" w:hAnsiTheme="majorEastAsia" w:hint="eastAsia"/>
        </w:rPr>
        <w:t>、吉岡</w:t>
      </w:r>
    </w:p>
    <w:p w:rsidR="00D55959" w:rsidRDefault="00D55959" w:rsidP="00196ABC">
      <w:pPr>
        <w:pStyle w:val="Default"/>
        <w:jc w:val="right"/>
        <w:rPr>
          <w:rFonts w:asciiTheme="majorEastAsia" w:eastAsiaTheme="majorEastAsia" w:hAnsiTheme="majorEastAsia"/>
        </w:rPr>
      </w:pPr>
    </w:p>
    <w:tbl>
      <w:tblPr>
        <w:tblStyle w:val="a7"/>
        <w:tblW w:w="0" w:type="auto"/>
        <w:tblInd w:w="1101" w:type="dxa"/>
        <w:tblLook w:val="04A0" w:firstRow="1" w:lastRow="0" w:firstColumn="1" w:lastColumn="0" w:noHBand="0" w:noVBand="1"/>
      </w:tblPr>
      <w:tblGrid>
        <w:gridCol w:w="7229"/>
      </w:tblGrid>
      <w:tr w:rsidR="00D55959" w:rsidTr="003A270E">
        <w:tc>
          <w:tcPr>
            <w:tcW w:w="7229" w:type="dxa"/>
          </w:tcPr>
          <w:p w:rsidR="00D55959" w:rsidRPr="00B97A1B" w:rsidRDefault="00C24908" w:rsidP="003A270E">
            <w:pPr>
              <w:jc w:val="center"/>
              <w:rPr>
                <w:rFonts w:asciiTheme="majorEastAsia" w:eastAsiaTheme="majorEastAsia" w:hAnsiTheme="majorEastAsia"/>
                <w:b/>
              </w:rPr>
            </w:pPr>
            <w:r>
              <w:rPr>
                <w:rFonts w:asciiTheme="majorEastAsia" w:eastAsiaTheme="majorEastAsia" w:hAnsiTheme="majorEastAsia"/>
                <w:b/>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92.6pt;margin-top:-42.8pt;width:68.65pt;height:45.45pt;z-index:251659264;mso-width-relative:margin;mso-height-relative:margin" stroked="f">
                  <v:textbox>
                    <w:txbxContent>
                      <w:p w:rsidR="00D55959" w:rsidRDefault="00D55959" w:rsidP="00D55959">
                        <w:r w:rsidRPr="00B97A1B">
                          <w:rPr>
                            <w:rFonts w:hint="eastAsia"/>
                            <w:b/>
                            <w:sz w:val="40"/>
                            <w:szCs w:val="40"/>
                          </w:rPr>
                          <w:t>別</w:t>
                        </w:r>
                        <w:r>
                          <w:rPr>
                            <w:rFonts w:hint="eastAsia"/>
                            <w:b/>
                            <w:sz w:val="40"/>
                            <w:szCs w:val="40"/>
                          </w:rPr>
                          <w:t xml:space="preserve"> </w:t>
                        </w:r>
                        <w:r w:rsidRPr="00B97A1B">
                          <w:rPr>
                            <w:rFonts w:hint="eastAsia"/>
                            <w:b/>
                            <w:sz w:val="40"/>
                            <w:szCs w:val="40"/>
                          </w:rPr>
                          <w:t>紙</w:t>
                        </w:r>
                      </w:p>
                    </w:txbxContent>
                  </v:textbox>
                </v:shape>
              </w:pict>
            </w:r>
            <w:r w:rsidR="00D55959">
              <w:rPr>
                <w:rFonts w:asciiTheme="majorEastAsia" w:eastAsiaTheme="majorEastAsia" w:hAnsiTheme="majorEastAsia"/>
              </w:rPr>
              <w:br w:type="page"/>
            </w:r>
            <w:r w:rsidR="00D55959">
              <w:rPr>
                <w:rFonts w:asciiTheme="majorEastAsia" w:eastAsiaTheme="majorEastAsia" w:hAnsiTheme="majorEastAsia" w:hint="eastAsia"/>
                <w:b/>
              </w:rPr>
              <w:t>「第５次エネルギー基本計画」</w:t>
            </w:r>
          </w:p>
          <w:p w:rsidR="00D55959" w:rsidRDefault="00D55959" w:rsidP="003A270E">
            <w:pPr>
              <w:jc w:val="center"/>
              <w:rPr>
                <w:rFonts w:asciiTheme="majorEastAsia" w:eastAsiaTheme="majorEastAsia" w:hAnsiTheme="majorEastAsia"/>
                <w:b/>
              </w:rPr>
            </w:pPr>
            <w:r>
              <w:rPr>
                <w:rFonts w:asciiTheme="majorEastAsia" w:eastAsiaTheme="majorEastAsia" w:hAnsiTheme="majorEastAsia" w:hint="eastAsia"/>
                <w:b/>
              </w:rPr>
              <w:t>【ＬＰガス関連が</w:t>
            </w:r>
            <w:r w:rsidRPr="00B97A1B">
              <w:rPr>
                <w:rFonts w:asciiTheme="majorEastAsia" w:eastAsiaTheme="majorEastAsia" w:hAnsiTheme="majorEastAsia" w:hint="eastAsia"/>
                <w:b/>
              </w:rPr>
              <w:t>掲載されている内容を抜粋】</w:t>
            </w:r>
          </w:p>
        </w:tc>
      </w:tr>
    </w:tbl>
    <w:p w:rsidR="00D55959" w:rsidRPr="00D4069C" w:rsidRDefault="00D55959" w:rsidP="00D55959">
      <w:pPr>
        <w:pStyle w:val="Default"/>
        <w:rPr>
          <w:rFonts w:asciiTheme="majorEastAsia" w:eastAsiaTheme="majorEastAsia" w:hAnsiTheme="majorEastAsia"/>
          <w:b/>
        </w:rPr>
      </w:pPr>
      <w:r w:rsidRPr="00D4069C">
        <w:rPr>
          <w:rFonts w:asciiTheme="majorEastAsia" w:eastAsiaTheme="majorEastAsia" w:hAnsiTheme="majorEastAsia" w:hint="eastAsia"/>
          <w:b/>
        </w:rPr>
        <w:t>はじめに</w:t>
      </w:r>
    </w:p>
    <w:p w:rsidR="00D55959" w:rsidRPr="006D41A8" w:rsidRDefault="00D55959" w:rsidP="00D55959">
      <w:pPr>
        <w:autoSpaceDE w:val="0"/>
        <w:autoSpaceDN w:val="0"/>
        <w:adjustRightInd w:val="0"/>
        <w:ind w:firstLineChars="100" w:firstLine="230"/>
        <w:jc w:val="left"/>
        <w:rPr>
          <w:rFonts w:ascii="ＭＳ 明朝" w:hAnsi="ＭＳ 明朝" w:cs="ＭＳ 明朝"/>
          <w:color w:val="000000"/>
          <w:kern w:val="0"/>
          <w:sz w:val="23"/>
          <w:szCs w:val="23"/>
        </w:rPr>
      </w:pPr>
      <w:r w:rsidRPr="006D41A8">
        <w:rPr>
          <w:rFonts w:ascii="ＭＳ 明朝" w:hAnsi="ＭＳ 明朝" w:cs="ＭＳ 明朝"/>
          <w:color w:val="000000"/>
          <w:kern w:val="0"/>
          <w:sz w:val="23"/>
          <w:szCs w:val="23"/>
        </w:rPr>
        <w:t>２０１１年３月の東日本大震災及び東京電力福島第一原子力発電所事故を受けて、政府は、２０１４年４月、２０３０年を念頭に、第４次エネルギー基本計画を策定し、原発依存度の低減、化石資源依存度の低減、再生可能エネルギーの拡大を打ち出した。</w:t>
      </w:r>
    </w:p>
    <w:p w:rsidR="00D55959" w:rsidRDefault="00D55959" w:rsidP="00D55959">
      <w:pPr>
        <w:pStyle w:val="Default"/>
        <w:ind w:firstLineChars="100" w:firstLine="230"/>
        <w:rPr>
          <w:rFonts w:asciiTheme="majorEastAsia" w:eastAsiaTheme="majorEastAsia" w:hAnsiTheme="majorEastAsia"/>
        </w:rPr>
      </w:pPr>
      <w:r w:rsidRPr="006D41A8">
        <w:rPr>
          <w:rFonts w:ascii="ＭＳ 明朝" w:eastAsia="ＭＳ ゴシック" w:hAnsi="ＭＳ 明朝" w:cs="ＭＳ 明朝"/>
          <w:sz w:val="23"/>
          <w:szCs w:val="23"/>
        </w:rPr>
        <w:t>第４次エネルギー基本計画の策定から４年、２０３０年の計画の見直しのみならず、２０５０年を見据えたパリ協定への対応、より長期には化石資源枯渇に備えた超長期の対応、変化するエネルギー情勢への対応など、今一度、我が国がそのエネルギー選択を構想すべき時期に来ている。このため、今回のエネルギー基本計画の見直しは、２０３０年のエネルギーミックス（長期エネルギー需給見通し、２０１５年７月経済産業省決定）の実現と２０５０年を見据えたシナリオの設計で構成することとした。</w:t>
      </w:r>
    </w:p>
    <w:p w:rsidR="00D55959" w:rsidRDefault="00D55959" w:rsidP="00D55959">
      <w:pPr>
        <w:pStyle w:val="Default"/>
        <w:spacing w:line="80" w:lineRule="atLeast"/>
        <w:ind w:firstLineChars="100" w:firstLine="240"/>
        <w:rPr>
          <w:rFonts w:asciiTheme="majorEastAsia" w:eastAsiaTheme="majorEastAsia" w:hAnsiTheme="majorEastAsia"/>
        </w:rPr>
      </w:pPr>
    </w:p>
    <w:p w:rsidR="00D55959" w:rsidRDefault="00D55959" w:rsidP="00D55959">
      <w:pPr>
        <w:autoSpaceDE w:val="0"/>
        <w:autoSpaceDN w:val="0"/>
        <w:adjustRightInd w:val="0"/>
        <w:jc w:val="left"/>
        <w:rPr>
          <w:rFonts w:asciiTheme="majorEastAsia" w:eastAsiaTheme="majorEastAsia" w:hAnsiTheme="majorEastAsia" w:cs="ＭＳ..瀋"/>
          <w:b/>
          <w:color w:val="000000"/>
          <w:kern w:val="0"/>
          <w:szCs w:val="24"/>
          <w:u w:val="single"/>
        </w:rPr>
      </w:pPr>
      <w:r w:rsidRPr="006754DA">
        <w:rPr>
          <w:b/>
          <w:sz w:val="28"/>
          <w:szCs w:val="28"/>
          <w:u w:val="single"/>
          <w:shd w:val="pct15" w:color="auto" w:fill="FFFFFF"/>
        </w:rPr>
        <w:t>第２章２０３０年に向けた基本的な方針と政策対応</w:t>
      </w:r>
    </w:p>
    <w:p w:rsidR="00D55959" w:rsidRPr="0005189B" w:rsidRDefault="00D55959" w:rsidP="00D55959">
      <w:pPr>
        <w:autoSpaceDE w:val="0"/>
        <w:autoSpaceDN w:val="0"/>
        <w:adjustRightInd w:val="0"/>
        <w:jc w:val="left"/>
        <w:rPr>
          <w:b/>
          <w:sz w:val="28"/>
          <w:szCs w:val="28"/>
          <w:u w:val="single"/>
        </w:rPr>
      </w:pPr>
      <w:r>
        <w:rPr>
          <w:rFonts w:hint="eastAsia"/>
          <w:b/>
          <w:sz w:val="28"/>
          <w:szCs w:val="28"/>
          <w:u w:val="single"/>
        </w:rPr>
        <w:t>第１</w:t>
      </w:r>
      <w:r w:rsidRPr="0005189B">
        <w:rPr>
          <w:rFonts w:hint="eastAsia"/>
          <w:b/>
          <w:sz w:val="28"/>
          <w:szCs w:val="28"/>
          <w:u w:val="single"/>
        </w:rPr>
        <w:t>節　基本的な方針</w:t>
      </w:r>
    </w:p>
    <w:p w:rsidR="00D55959" w:rsidRPr="006754DA" w:rsidRDefault="00D55959" w:rsidP="00D55959">
      <w:pPr>
        <w:autoSpaceDE w:val="0"/>
        <w:autoSpaceDN w:val="0"/>
        <w:adjustRightInd w:val="0"/>
        <w:jc w:val="left"/>
        <w:rPr>
          <w:rFonts w:asciiTheme="majorEastAsia" w:eastAsiaTheme="majorEastAsia" w:hAnsiTheme="majorEastAsia" w:cs="ＭＳ..瀋"/>
          <w:b/>
          <w:color w:val="000000"/>
          <w:kern w:val="0"/>
          <w:szCs w:val="24"/>
          <w:u w:val="single"/>
        </w:rPr>
      </w:pPr>
      <w:r w:rsidRPr="006754DA">
        <w:rPr>
          <w:b/>
          <w:szCs w:val="24"/>
          <w:u w:val="single"/>
        </w:rPr>
        <w:t>３．一次エネルギー構造における各エネルギー源の位置付けと政策の基本的な方向</w:t>
      </w:r>
    </w:p>
    <w:p w:rsidR="00D55959" w:rsidRPr="003020A2" w:rsidRDefault="00D55959" w:rsidP="00D55959">
      <w:pPr>
        <w:autoSpaceDE w:val="0"/>
        <w:autoSpaceDN w:val="0"/>
        <w:adjustRightInd w:val="0"/>
        <w:jc w:val="left"/>
        <w:rPr>
          <w:rFonts w:ascii="ＭＳ 明朝" w:hAnsi="ＭＳ 明朝" w:cs="ＭＳ 明朝"/>
          <w:b/>
          <w:color w:val="000000"/>
          <w:kern w:val="0"/>
          <w:sz w:val="23"/>
          <w:szCs w:val="23"/>
          <w:u w:val="double"/>
        </w:rPr>
      </w:pPr>
      <w:r w:rsidRPr="003020A2">
        <w:rPr>
          <w:rFonts w:ascii="ＭＳ 明朝" w:hAnsi="ＭＳ 明朝" w:cs="ＭＳ 明朝"/>
          <w:b/>
          <w:color w:val="000000"/>
          <w:kern w:val="0"/>
          <w:sz w:val="23"/>
          <w:szCs w:val="23"/>
          <w:u w:val="double"/>
        </w:rPr>
        <w:t>（６）ＬＰガス</w:t>
      </w:r>
      <w:r w:rsidRPr="003020A2">
        <w:rPr>
          <w:rFonts w:ascii="ＭＳ 明朝" w:hAnsi="ＭＳ 明朝" w:cs="ＭＳ 明朝" w:hint="eastAsia"/>
          <w:b/>
          <w:color w:val="000000"/>
          <w:kern w:val="0"/>
          <w:sz w:val="23"/>
          <w:szCs w:val="23"/>
          <w:u w:val="double"/>
        </w:rPr>
        <w:t>（Ｐ</w:t>
      </w:r>
      <w:r w:rsidRPr="003020A2">
        <w:rPr>
          <w:rFonts w:ascii="ＭＳ 明朝" w:hAnsi="ＭＳ 明朝" w:cs="ＭＳ 明朝" w:hint="eastAsia"/>
          <w:b/>
          <w:color w:val="000000"/>
          <w:kern w:val="0"/>
          <w:sz w:val="23"/>
          <w:szCs w:val="23"/>
          <w:u w:val="double"/>
        </w:rPr>
        <w:t>-</w:t>
      </w:r>
      <w:r w:rsidRPr="003020A2">
        <w:rPr>
          <w:rFonts w:ascii="ＭＳ 明朝" w:hAnsi="ＭＳ 明朝" w:cs="ＭＳ 明朝" w:hint="eastAsia"/>
          <w:b/>
          <w:color w:val="000000"/>
          <w:kern w:val="0"/>
          <w:sz w:val="23"/>
          <w:szCs w:val="23"/>
          <w:u w:val="double"/>
        </w:rPr>
        <w:t>２１</w:t>
      </w:r>
      <w:r>
        <w:rPr>
          <w:rFonts w:ascii="ＭＳ 明朝" w:hAnsi="ＭＳ 明朝" w:cs="ＭＳ 明朝" w:hint="eastAsia"/>
          <w:b/>
          <w:color w:val="000000"/>
          <w:kern w:val="0"/>
          <w:sz w:val="23"/>
          <w:szCs w:val="23"/>
          <w:u w:val="double"/>
        </w:rPr>
        <w:t>～２２</w:t>
      </w:r>
      <w:r w:rsidRPr="003020A2">
        <w:rPr>
          <w:rFonts w:ascii="ＭＳ 明朝" w:hAnsi="ＭＳ 明朝" w:cs="ＭＳ 明朝" w:hint="eastAsia"/>
          <w:b/>
          <w:color w:val="000000"/>
          <w:kern w:val="0"/>
          <w:sz w:val="23"/>
          <w:szCs w:val="23"/>
          <w:u w:val="double"/>
        </w:rPr>
        <w:t>）</w:t>
      </w:r>
    </w:p>
    <w:p w:rsidR="00D55959" w:rsidRPr="003020A2" w:rsidRDefault="00D55959" w:rsidP="00D55959">
      <w:pPr>
        <w:autoSpaceDE w:val="0"/>
        <w:autoSpaceDN w:val="0"/>
        <w:adjustRightInd w:val="0"/>
        <w:jc w:val="left"/>
        <w:rPr>
          <w:rFonts w:ascii="ＭＳ 明朝" w:hAnsi="ＭＳ 明朝" w:cs="ＭＳ 明朝"/>
          <w:color w:val="000000"/>
          <w:kern w:val="0"/>
          <w:sz w:val="23"/>
          <w:szCs w:val="23"/>
          <w:u w:val="double"/>
        </w:rPr>
      </w:pPr>
      <w:r w:rsidRPr="003020A2">
        <w:rPr>
          <w:rFonts w:ascii="ＭＳ 明朝" w:hAnsi="ＭＳ 明朝" w:cs="ＭＳ 明朝"/>
          <w:color w:val="000000"/>
          <w:kern w:val="0"/>
          <w:sz w:val="23"/>
          <w:szCs w:val="23"/>
          <w:u w:val="double"/>
        </w:rPr>
        <w:t>①</w:t>
      </w:r>
      <w:r w:rsidRPr="003020A2">
        <w:rPr>
          <w:rFonts w:ascii="ＭＳ 明朝" w:hAnsi="ＭＳ 明朝" w:cs="ＭＳ 明朝"/>
          <w:color w:val="000000"/>
          <w:kern w:val="0"/>
          <w:sz w:val="23"/>
          <w:szCs w:val="23"/>
          <w:u w:val="double"/>
        </w:rPr>
        <w:t>位置付け</w:t>
      </w:r>
    </w:p>
    <w:p w:rsidR="00074635" w:rsidRPr="00074635" w:rsidRDefault="00074635" w:rsidP="00074635">
      <w:pPr>
        <w:autoSpaceDE w:val="0"/>
        <w:autoSpaceDN w:val="0"/>
        <w:adjustRightInd w:val="0"/>
        <w:ind w:firstLineChars="100" w:firstLine="230"/>
        <w:jc w:val="left"/>
        <w:rPr>
          <w:rFonts w:ascii="ＭＳ 明朝" w:hAnsi="ＭＳ 明朝" w:cs="ＭＳ 明朝"/>
          <w:color w:val="000000"/>
          <w:kern w:val="0"/>
          <w:sz w:val="23"/>
          <w:szCs w:val="23"/>
          <w:u w:val="double"/>
        </w:rPr>
      </w:pPr>
      <w:r w:rsidRPr="00074635">
        <w:rPr>
          <w:rFonts w:ascii="ＭＳ 明朝" w:hAnsi="ＭＳ 明朝" w:cs="ＭＳ 明朝"/>
          <w:color w:val="000000"/>
          <w:kern w:val="0"/>
          <w:sz w:val="23"/>
          <w:szCs w:val="23"/>
          <w:u w:val="double"/>
        </w:rPr>
        <w:t>中東依存度が高く脆弱な供給構造であったが、北米シェール随伴の安価なＬＰガスの購入などが進んでおり、地政学的リスクが小さくなる方向にある。</w:t>
      </w:r>
    </w:p>
    <w:p w:rsidR="00074635" w:rsidRPr="00074635" w:rsidRDefault="00074635" w:rsidP="00074635">
      <w:pPr>
        <w:autoSpaceDE w:val="0"/>
        <w:autoSpaceDN w:val="0"/>
        <w:adjustRightInd w:val="0"/>
        <w:ind w:firstLineChars="100" w:firstLine="230"/>
        <w:jc w:val="left"/>
        <w:rPr>
          <w:sz w:val="23"/>
          <w:szCs w:val="23"/>
          <w:u w:val="double"/>
        </w:rPr>
      </w:pPr>
      <w:r w:rsidRPr="00074635">
        <w:rPr>
          <w:rFonts w:ascii="ＭＳ 明朝" w:hAnsi="ＭＳ 明朝" w:cs="ＭＳ 明朝"/>
          <w:color w:val="000000"/>
          <w:kern w:val="0"/>
          <w:sz w:val="23"/>
          <w:szCs w:val="23"/>
          <w:u w:val="double"/>
        </w:rPr>
        <w:t>化石燃料の中で温室効果ガスの排出が比較的低く、発電においては、ミドル電</w:t>
      </w:r>
      <w:r w:rsidRPr="00074635">
        <w:rPr>
          <w:sz w:val="23"/>
          <w:szCs w:val="23"/>
          <w:u w:val="double"/>
        </w:rPr>
        <w:t>源として活用可能であり、また最終需要者への供給体制及び備蓄制度が整備され、可搬性、貯蔵の容易性に利点があることから、平時の国民生活、産業活動を支えるとともに、緊急時にも貢献できる分散型のクリーンなガス体のエネルギー源である。</w:t>
      </w:r>
    </w:p>
    <w:p w:rsidR="00D55959" w:rsidRPr="003020A2" w:rsidRDefault="00D55959" w:rsidP="00D55959">
      <w:pPr>
        <w:autoSpaceDE w:val="0"/>
        <w:autoSpaceDN w:val="0"/>
        <w:adjustRightInd w:val="0"/>
        <w:jc w:val="left"/>
        <w:rPr>
          <w:rFonts w:ascii="ＭＳ 明朝" w:hAnsi="ＭＳ 明朝" w:cs="ＭＳ 明朝"/>
          <w:color w:val="000000"/>
          <w:kern w:val="0"/>
          <w:sz w:val="23"/>
          <w:szCs w:val="23"/>
          <w:u w:val="double"/>
        </w:rPr>
      </w:pPr>
      <w:r w:rsidRPr="003020A2">
        <w:rPr>
          <w:rFonts w:ascii="ＭＳ 明朝" w:hAnsi="ＭＳ 明朝" w:cs="ＭＳ 明朝"/>
          <w:color w:val="000000"/>
          <w:kern w:val="0"/>
          <w:sz w:val="23"/>
          <w:szCs w:val="23"/>
          <w:u w:val="double"/>
        </w:rPr>
        <w:t>②</w:t>
      </w:r>
      <w:r w:rsidRPr="003020A2">
        <w:rPr>
          <w:rFonts w:ascii="ＭＳ 明朝" w:hAnsi="ＭＳ 明朝" w:cs="ＭＳ 明朝"/>
          <w:color w:val="000000"/>
          <w:kern w:val="0"/>
          <w:sz w:val="23"/>
          <w:szCs w:val="23"/>
          <w:u w:val="double"/>
        </w:rPr>
        <w:t>政策の方向性</w:t>
      </w:r>
    </w:p>
    <w:p w:rsidR="00D55959" w:rsidRPr="00074635" w:rsidRDefault="00074635" w:rsidP="00074635">
      <w:pPr>
        <w:autoSpaceDE w:val="0"/>
        <w:autoSpaceDN w:val="0"/>
        <w:adjustRightInd w:val="0"/>
        <w:spacing w:line="60" w:lineRule="auto"/>
        <w:ind w:firstLineChars="100" w:firstLine="230"/>
        <w:jc w:val="left"/>
        <w:rPr>
          <w:rFonts w:asciiTheme="majorEastAsia" w:eastAsiaTheme="majorEastAsia" w:hAnsiTheme="majorEastAsia" w:cs="ＭＳ..瀋"/>
          <w:color w:val="000000"/>
          <w:kern w:val="0"/>
          <w:sz w:val="22"/>
          <w:u w:val="double"/>
        </w:rPr>
      </w:pPr>
      <w:r w:rsidRPr="00074635">
        <w:rPr>
          <w:sz w:val="23"/>
          <w:szCs w:val="23"/>
          <w:u w:val="double"/>
        </w:rPr>
        <w:t>災害時にはエネルギー供給の「最後の砦」となるため、備蓄の着実な実施や中核充填所の設備強化などの供給体制の強靱化を進める。また、ＬＰガスの料金透明化のための国の小売価格調査・情報提供や事業者の供給構造の改善を通じてコストを抑制することで、利用形態の多様化を促進するとともに、ＬＰガス自動車など運輸部門において更に役割を果たしていく必要がある。</w:t>
      </w:r>
    </w:p>
    <w:p w:rsidR="00D55959" w:rsidRDefault="00D55959" w:rsidP="00D55959">
      <w:pPr>
        <w:autoSpaceDE w:val="0"/>
        <w:autoSpaceDN w:val="0"/>
        <w:adjustRightInd w:val="0"/>
        <w:spacing w:line="60" w:lineRule="auto"/>
        <w:jc w:val="left"/>
        <w:rPr>
          <w:b/>
          <w:sz w:val="28"/>
          <w:szCs w:val="28"/>
          <w:u w:val="single"/>
        </w:rPr>
      </w:pPr>
      <w:r w:rsidRPr="0005189B">
        <w:rPr>
          <w:b/>
          <w:sz w:val="28"/>
          <w:szCs w:val="28"/>
          <w:u w:val="single"/>
        </w:rPr>
        <w:t>第２節２０３０年に向けた政策対応</w:t>
      </w:r>
    </w:p>
    <w:p w:rsidR="00D55959" w:rsidRPr="003020A2" w:rsidRDefault="00D55959" w:rsidP="00D55959">
      <w:pPr>
        <w:autoSpaceDE w:val="0"/>
        <w:autoSpaceDN w:val="0"/>
        <w:adjustRightInd w:val="0"/>
        <w:jc w:val="left"/>
        <w:rPr>
          <w:b/>
          <w:szCs w:val="24"/>
          <w:u w:val="single"/>
        </w:rPr>
      </w:pPr>
      <w:r w:rsidRPr="003020A2">
        <w:rPr>
          <w:b/>
          <w:szCs w:val="24"/>
          <w:u w:val="single"/>
        </w:rPr>
        <w:t>５．化石燃料の効率的・安定的な利用</w:t>
      </w:r>
    </w:p>
    <w:p w:rsidR="00D55959" w:rsidRDefault="00D55959" w:rsidP="00D55959">
      <w:pPr>
        <w:autoSpaceDE w:val="0"/>
        <w:autoSpaceDN w:val="0"/>
        <w:adjustRightInd w:val="0"/>
        <w:jc w:val="left"/>
        <w:rPr>
          <w:rFonts w:ascii="ＭＳ 明朝" w:hAnsi="ＭＳ 明朝" w:cs="ＭＳ 明朝"/>
          <w:b/>
          <w:color w:val="000000"/>
          <w:kern w:val="0"/>
          <w:szCs w:val="24"/>
        </w:rPr>
      </w:pPr>
      <w:r w:rsidRPr="0005189B">
        <w:rPr>
          <w:rFonts w:ascii="ＭＳ 明朝" w:hAnsi="ＭＳ 明朝" w:cs="ＭＳ 明朝"/>
          <w:b/>
          <w:color w:val="000000"/>
          <w:kern w:val="0"/>
          <w:szCs w:val="24"/>
        </w:rPr>
        <w:t>（２）石油産業・ＬＰガス産業の事業基盤の再構築</w:t>
      </w:r>
    </w:p>
    <w:p w:rsidR="00D55959" w:rsidRPr="00BA55D0" w:rsidRDefault="00D55959" w:rsidP="00D55959">
      <w:pPr>
        <w:autoSpaceDE w:val="0"/>
        <w:autoSpaceDN w:val="0"/>
        <w:adjustRightInd w:val="0"/>
        <w:ind w:firstLineChars="200" w:firstLine="462"/>
        <w:jc w:val="left"/>
        <w:rPr>
          <w:rFonts w:asciiTheme="majorEastAsia" w:eastAsiaTheme="majorEastAsia" w:hAnsiTheme="majorEastAsia" w:cs="ＭＳ....."/>
          <w:color w:val="000000"/>
          <w:kern w:val="0"/>
          <w:sz w:val="23"/>
          <w:szCs w:val="23"/>
        </w:rPr>
      </w:pPr>
      <w:r w:rsidRPr="00BA55D0">
        <w:rPr>
          <w:rFonts w:asciiTheme="majorEastAsia" w:eastAsiaTheme="majorEastAsia" w:hAnsiTheme="majorEastAsia" w:cs="ＭＳ....." w:hint="eastAsia"/>
          <w:b/>
          <w:color w:val="000000"/>
          <w:kern w:val="0"/>
          <w:sz w:val="23"/>
          <w:szCs w:val="23"/>
        </w:rPr>
        <w:t>②ＬＰガス産業の収益力向上</w:t>
      </w:r>
      <w:r w:rsidRPr="00BA55D0">
        <w:rPr>
          <w:rFonts w:asciiTheme="majorEastAsia" w:eastAsiaTheme="majorEastAsia" w:hAnsiTheme="majorEastAsia" w:cs="ＭＳ....."/>
          <w:b/>
          <w:color w:val="000000"/>
          <w:kern w:val="0"/>
          <w:sz w:val="23"/>
          <w:szCs w:val="23"/>
        </w:rPr>
        <w:t xml:space="preserve"> </w:t>
      </w:r>
      <w:r w:rsidRPr="00BA55D0">
        <w:rPr>
          <w:rFonts w:asciiTheme="majorEastAsia" w:eastAsiaTheme="majorEastAsia" w:hAnsiTheme="majorEastAsia" w:cs="ＭＳ 明朝" w:hint="eastAsia"/>
          <w:b/>
          <w:color w:val="000000"/>
          <w:kern w:val="0"/>
          <w:szCs w:val="24"/>
        </w:rPr>
        <w:t>（Ｐ-６０</w:t>
      </w:r>
      <w:r w:rsidR="00074635" w:rsidRPr="00BA55D0">
        <w:rPr>
          <w:rFonts w:asciiTheme="majorEastAsia" w:eastAsiaTheme="majorEastAsia" w:hAnsiTheme="majorEastAsia" w:cs="ＭＳ 明朝" w:hint="eastAsia"/>
          <w:b/>
          <w:color w:val="000000"/>
          <w:kern w:val="0"/>
          <w:szCs w:val="24"/>
        </w:rPr>
        <w:t>～６２</w:t>
      </w:r>
      <w:r w:rsidRPr="00BA55D0">
        <w:rPr>
          <w:rFonts w:asciiTheme="majorEastAsia" w:eastAsiaTheme="majorEastAsia" w:hAnsiTheme="majorEastAsia" w:cs="ＭＳ 明朝" w:hint="eastAsia"/>
          <w:b/>
          <w:color w:val="000000"/>
          <w:kern w:val="0"/>
          <w:szCs w:val="24"/>
        </w:rPr>
        <w:t>）</w:t>
      </w:r>
    </w:p>
    <w:p w:rsidR="00074635" w:rsidRPr="00BA55D0" w:rsidRDefault="00074635" w:rsidP="00074635">
      <w:pPr>
        <w:autoSpaceDE w:val="0"/>
        <w:autoSpaceDN w:val="0"/>
        <w:adjustRightInd w:val="0"/>
        <w:ind w:firstLineChars="100" w:firstLine="230"/>
        <w:jc w:val="left"/>
        <w:rPr>
          <w:rFonts w:ascii="ＭＳ 明朝" w:hAnsi="ＭＳ 明朝" w:cs="ＭＳ 明朝"/>
          <w:color w:val="000000"/>
          <w:kern w:val="0"/>
          <w:sz w:val="23"/>
          <w:szCs w:val="23"/>
        </w:rPr>
      </w:pPr>
      <w:r w:rsidRPr="00BA55D0">
        <w:rPr>
          <w:rFonts w:ascii="ＭＳ 明朝" w:hAnsi="ＭＳ 明朝" w:cs="ＭＳ 明朝"/>
          <w:color w:val="000000"/>
          <w:kern w:val="0"/>
          <w:sz w:val="23"/>
          <w:szCs w:val="23"/>
        </w:rPr>
        <w:t>ＬＰガスの国内需要は、１９９６年度をピークに漸減傾向にあるが、日本企業が扱う海上輸送量は世界全体の約２５％を占め世界最大である。さらに取扱量を増やし購買力の強化を図るため、産出国と消費国の関係者が一堂に会する世界最大規模のセミナーを</w:t>
      </w:r>
      <w:r w:rsidRPr="00BA55D0">
        <w:rPr>
          <w:rFonts w:ascii="ＭＳ 明朝" w:hAnsi="ＭＳ 明朝" w:cs="ＭＳ 明朝"/>
          <w:color w:val="000000"/>
          <w:kern w:val="0"/>
          <w:sz w:val="23"/>
          <w:szCs w:val="23"/>
        </w:rPr>
        <w:lastRenderedPageBreak/>
        <w:t>毎年開催し、日本企業のプレゼンスを高めるとともに、カナダや豪州など調達先国を多角化することにより、我が国のエネルギーセキュリティの向上に取り組むことが必要である。</w:t>
      </w:r>
    </w:p>
    <w:p w:rsidR="00074635" w:rsidRPr="00BA55D0" w:rsidRDefault="00074635" w:rsidP="00074635">
      <w:pPr>
        <w:autoSpaceDE w:val="0"/>
        <w:autoSpaceDN w:val="0"/>
        <w:adjustRightInd w:val="0"/>
        <w:ind w:firstLineChars="100" w:firstLine="230"/>
        <w:jc w:val="left"/>
        <w:rPr>
          <w:rFonts w:ascii="ＭＳ 明朝" w:hAnsi="ＭＳ 明朝" w:cs="ＭＳ 明朝"/>
          <w:color w:val="000000"/>
          <w:kern w:val="0"/>
          <w:sz w:val="23"/>
          <w:szCs w:val="23"/>
        </w:rPr>
      </w:pPr>
      <w:r w:rsidRPr="00BA55D0">
        <w:rPr>
          <w:rFonts w:ascii="ＭＳ 明朝" w:hAnsi="ＭＳ 明朝" w:cs="ＭＳ 明朝"/>
          <w:color w:val="000000"/>
          <w:kern w:val="0"/>
          <w:sz w:val="23"/>
          <w:szCs w:val="23"/>
        </w:rPr>
        <w:t>また、成長著しいアジア地域の需要に対応するため、我が国のＬＰガス事業者や、ＬＰガス機器製造業の国際展開を推進するために専門家派遣や招聘研修等の国際協力を実施する。</w:t>
      </w:r>
    </w:p>
    <w:p w:rsidR="00074635" w:rsidRPr="00074635" w:rsidRDefault="00074635" w:rsidP="00074635">
      <w:pPr>
        <w:autoSpaceDE w:val="0"/>
        <w:autoSpaceDN w:val="0"/>
        <w:adjustRightInd w:val="0"/>
        <w:ind w:firstLineChars="100" w:firstLine="231"/>
        <w:jc w:val="left"/>
        <w:rPr>
          <w:rFonts w:ascii="ＭＳ 明朝" w:hAnsi="ＭＳ 明朝" w:cs="ＭＳ 明朝"/>
          <w:b/>
          <w:color w:val="000000"/>
          <w:kern w:val="0"/>
          <w:sz w:val="23"/>
          <w:szCs w:val="23"/>
        </w:rPr>
      </w:pPr>
      <w:r w:rsidRPr="00074635">
        <w:rPr>
          <w:rFonts w:ascii="ＭＳ 明朝" w:hAnsi="ＭＳ 明朝" w:cs="ＭＳ 明朝"/>
          <w:b/>
          <w:color w:val="000000"/>
          <w:kern w:val="0"/>
          <w:sz w:val="23"/>
          <w:szCs w:val="23"/>
        </w:rPr>
        <w:t>③</w:t>
      </w:r>
      <w:r w:rsidRPr="00074635">
        <w:rPr>
          <w:rFonts w:ascii="ＭＳ 明朝" w:hAnsi="ＭＳ 明朝" w:cs="ＭＳ 明朝"/>
          <w:b/>
          <w:color w:val="000000"/>
          <w:kern w:val="0"/>
          <w:sz w:val="23"/>
          <w:szCs w:val="23"/>
        </w:rPr>
        <w:t>石油・ＬＰガスの最終供給体制の確保</w:t>
      </w:r>
    </w:p>
    <w:p w:rsidR="00074635" w:rsidRPr="00074635" w:rsidRDefault="00074635" w:rsidP="00074635">
      <w:pPr>
        <w:autoSpaceDE w:val="0"/>
        <w:autoSpaceDN w:val="0"/>
        <w:adjustRightInd w:val="0"/>
        <w:ind w:firstLineChars="100" w:firstLine="230"/>
        <w:jc w:val="left"/>
        <w:rPr>
          <w:rFonts w:ascii="ＭＳ 明朝" w:hAnsi="ＭＳ 明朝" w:cs="ＭＳ 明朝"/>
          <w:color w:val="000000"/>
          <w:kern w:val="0"/>
          <w:sz w:val="23"/>
          <w:szCs w:val="23"/>
        </w:rPr>
      </w:pPr>
      <w:r w:rsidRPr="00074635">
        <w:rPr>
          <w:rFonts w:ascii="ＭＳ 明朝" w:hAnsi="ＭＳ 明朝" w:cs="ＭＳ 明朝"/>
          <w:color w:val="000000"/>
          <w:kern w:val="0"/>
          <w:sz w:val="23"/>
          <w:szCs w:val="23"/>
        </w:rPr>
        <w:t>消費者に対して石油製品の供給を行う下流部門では、石油製品の需要の減少が収益を圧迫する最大の要因の一つとなっている。自動車を始めとした燃料効率の大幅な改善の動きは、ガソリンを始めとする石油製品の需要減少に拍車をかける構造となっており、この結果、石油販売事業者などの経営環境は概して厳しい。</w:t>
      </w:r>
    </w:p>
    <w:p w:rsidR="00074635" w:rsidRPr="00074635" w:rsidRDefault="00074635" w:rsidP="00074635">
      <w:pPr>
        <w:autoSpaceDE w:val="0"/>
        <w:autoSpaceDN w:val="0"/>
        <w:adjustRightInd w:val="0"/>
        <w:ind w:firstLineChars="100" w:firstLine="230"/>
        <w:jc w:val="left"/>
        <w:rPr>
          <w:rFonts w:ascii="ＭＳ 明朝" w:hAnsi="ＭＳ 明朝" w:cs="ＭＳ 明朝"/>
          <w:color w:val="000000"/>
          <w:kern w:val="0"/>
          <w:sz w:val="23"/>
          <w:szCs w:val="23"/>
        </w:rPr>
      </w:pPr>
      <w:r w:rsidRPr="00074635">
        <w:rPr>
          <w:rFonts w:ascii="ＭＳ 明朝" w:hAnsi="ＭＳ 明朝" w:cs="ＭＳ 明朝"/>
          <w:color w:val="000000"/>
          <w:kern w:val="0"/>
          <w:sz w:val="23"/>
          <w:szCs w:val="23"/>
        </w:rPr>
        <w:t>このような状況の中、近隣にサービスステーション（ＳＳ）がなくなり、自家用車や農業機械への給油や移動手段を持たない高齢者への灯油配送などに支障を来す、いわゆる「ＳＳ過疎地問題」が全国的な課題となっている。地域に必要な燃料アクセスを確保するためには、地元自治体のリーダーシップの下、事業者や地域住民などの関係者が連携し、地域の実情に応じた石油製品流通網の維持策を検討する必要がある。また、地理的に不利な条件にある離島における石油製品の供給体制についても地域の課題として取り組む。</w:t>
      </w:r>
    </w:p>
    <w:p w:rsidR="00074635" w:rsidRPr="00074635" w:rsidRDefault="00074635" w:rsidP="00074635">
      <w:pPr>
        <w:autoSpaceDE w:val="0"/>
        <w:autoSpaceDN w:val="0"/>
        <w:adjustRightInd w:val="0"/>
        <w:ind w:firstLineChars="100" w:firstLine="230"/>
        <w:jc w:val="left"/>
        <w:rPr>
          <w:rFonts w:ascii="ＭＳ 明朝" w:hAnsi="ＭＳ 明朝" w:cs="ＭＳ 明朝"/>
          <w:color w:val="000000"/>
          <w:kern w:val="0"/>
          <w:sz w:val="23"/>
          <w:szCs w:val="23"/>
        </w:rPr>
      </w:pPr>
      <w:r w:rsidRPr="00074635">
        <w:rPr>
          <w:rFonts w:ascii="ＭＳ 明朝" w:hAnsi="ＭＳ 明朝" w:cs="ＭＳ 明朝"/>
          <w:color w:val="000000"/>
          <w:kern w:val="0"/>
          <w:sz w:val="23"/>
          <w:szCs w:val="23"/>
        </w:rPr>
        <w:t>一方、石油製品の最終供給を担う事業者には、危機発生時においても一定の供給機能を果たせるようにするための高い安全性・耐久性を持った設備を確保するための持続的な投資を求められることとなる。</w:t>
      </w:r>
    </w:p>
    <w:p w:rsidR="00402225" w:rsidRPr="00402225" w:rsidRDefault="00074635" w:rsidP="00D55959">
      <w:pPr>
        <w:autoSpaceDE w:val="0"/>
        <w:autoSpaceDN w:val="0"/>
        <w:adjustRightInd w:val="0"/>
        <w:ind w:firstLineChars="100" w:firstLine="230"/>
        <w:jc w:val="left"/>
        <w:rPr>
          <w:sz w:val="23"/>
          <w:szCs w:val="23"/>
          <w:u w:val="double"/>
        </w:rPr>
      </w:pPr>
      <w:r w:rsidRPr="00074635">
        <w:rPr>
          <w:rFonts w:ascii="ＭＳ 明朝" w:hAnsi="ＭＳ 明朝" w:cs="ＭＳ 明朝"/>
          <w:color w:val="000000"/>
          <w:kern w:val="0"/>
          <w:sz w:val="23"/>
          <w:szCs w:val="23"/>
        </w:rPr>
        <w:t>このため、平時・緊急時を問わずに安定供給のための中核機能を将来にわたって担っていく意識と高い意欲のあるＳＳに対する設備投資支援などを行うことが必要である。また、既にＳＳや</w:t>
      </w:r>
      <w:r w:rsidRPr="00074635">
        <w:rPr>
          <w:rFonts w:ascii="ＭＳ 明朝" w:hAnsi="ＭＳ 明朝" w:cs="ＭＳ 明朝"/>
          <w:color w:val="000000"/>
          <w:kern w:val="0"/>
          <w:sz w:val="23"/>
          <w:szCs w:val="23"/>
          <w:u w:val="double"/>
        </w:rPr>
        <w:t>ＬＰガス事業者において、灯油の配送やＬＰガス販売などに加え、自動車関連の各種サービスの提供やＥＶの充電スタンドの整備、過疎地における日用品店・郵便局の併設などの取組が行われているが、事業者には、消費者との直接的なつながりを有する強みを活かした事業の多様化を進め、「地域コミュニティのインフラ」としての機能を地域の実情を踏まえ、更に強化していくことが求められる。こうした取組を後押しすべく、ＡＩ・ＩｏＴ等</w:t>
      </w:r>
      <w:r w:rsidR="00402225" w:rsidRPr="00402225">
        <w:rPr>
          <w:sz w:val="23"/>
          <w:szCs w:val="23"/>
          <w:u w:val="double"/>
        </w:rPr>
        <w:t>の新たな技術を活用し、人手不足を克服すると同時に、安全かつ効率的な事業運営や新たなサービスの創出を可能とするため、安全確保を前提としつつ、関連規制の在り方を検討する。</w:t>
      </w:r>
    </w:p>
    <w:p w:rsidR="00D55959" w:rsidRPr="00402225" w:rsidRDefault="00402225" w:rsidP="00402225">
      <w:pPr>
        <w:autoSpaceDE w:val="0"/>
        <w:autoSpaceDN w:val="0"/>
        <w:adjustRightInd w:val="0"/>
        <w:ind w:firstLineChars="100" w:firstLine="230"/>
        <w:jc w:val="left"/>
        <w:rPr>
          <w:rFonts w:ascii="ＭＳ 明朝" w:hAnsi="ＭＳ 明朝" w:cs="ＭＳ 明朝"/>
          <w:color w:val="000000"/>
          <w:kern w:val="0"/>
          <w:sz w:val="23"/>
          <w:szCs w:val="23"/>
          <w:u w:val="double"/>
        </w:rPr>
      </w:pPr>
      <w:r w:rsidRPr="00402225">
        <w:rPr>
          <w:rFonts w:ascii="ＭＳ 明朝" w:hAnsi="ＭＳ 明朝" w:cs="ＭＳ 明朝"/>
          <w:color w:val="000000"/>
          <w:kern w:val="0"/>
          <w:sz w:val="23"/>
          <w:szCs w:val="23"/>
          <w:u w:val="double"/>
        </w:rPr>
        <w:t>ＬＰガスについては、低炭素化の観点からも、熱電供給により高い省エネルギーを実現する家庭用の定置用燃料電池（エネファーム）等のＬＰガスコージェネレーション、ガスヒートポンプ（ＧＨＰ）等の利用拡大、電気・都市ガス事業、水素燃料供給事業への進出や、アジアへのＬＰガスの安全機器の輸出などに取り組むことが求められる。また、過疎化の進行に伴い生じる遠隔地への配送や少子高齢化に伴う人手不足に対応するため、共同配送・共同保安の実現による事業効率化、集中監視システムの導入による「認定販売事業者制度」の取得の促進、バルク供給の促進等に向けた方策の検討等を進める。さらに、現在でもタクシーなどの自動車はＬＰガスを主燃料としており、将来的にはクリーンな船舶用燃料として、運輸部門における燃料の多様化を担うことも期待される。</w:t>
      </w:r>
    </w:p>
    <w:p w:rsidR="00D55959" w:rsidRPr="009727E9" w:rsidRDefault="00D55959" w:rsidP="00D55959">
      <w:pPr>
        <w:autoSpaceDE w:val="0"/>
        <w:autoSpaceDN w:val="0"/>
        <w:adjustRightInd w:val="0"/>
        <w:jc w:val="left"/>
        <w:rPr>
          <w:rFonts w:ascii="ＭＳ 明朝" w:hAnsi="ＭＳ 明朝" w:cs="ＭＳ 明朝"/>
          <w:b/>
          <w:color w:val="000000"/>
          <w:kern w:val="0"/>
          <w:szCs w:val="24"/>
          <w:u w:val="single"/>
        </w:rPr>
      </w:pPr>
      <w:r w:rsidRPr="009727E9">
        <w:rPr>
          <w:rFonts w:ascii="ＭＳ 明朝" w:hAnsi="ＭＳ 明朝" w:cs="ＭＳ 明朝"/>
          <w:b/>
          <w:color w:val="000000"/>
          <w:kern w:val="0"/>
          <w:szCs w:val="24"/>
          <w:u w:val="single"/>
        </w:rPr>
        <w:lastRenderedPageBreak/>
        <w:t>８．国内エネルギー供給網の強靱化</w:t>
      </w:r>
      <w:r w:rsidRPr="009727E9">
        <w:rPr>
          <w:rFonts w:ascii="ＭＳ 明朝" w:hAnsi="ＭＳ 明朝" w:cs="ＭＳ 明朝" w:hint="eastAsia"/>
          <w:b/>
          <w:color w:val="000000"/>
          <w:kern w:val="0"/>
          <w:szCs w:val="24"/>
          <w:u w:val="single"/>
        </w:rPr>
        <w:t>（Ｐ</w:t>
      </w:r>
      <w:r w:rsidRPr="009727E9">
        <w:rPr>
          <w:rFonts w:ascii="ＭＳ 明朝" w:hAnsi="ＭＳ 明朝" w:cs="ＭＳ 明朝" w:hint="eastAsia"/>
          <w:b/>
          <w:color w:val="000000"/>
          <w:kern w:val="0"/>
          <w:szCs w:val="24"/>
          <w:u w:val="single"/>
        </w:rPr>
        <w:t>-</w:t>
      </w:r>
      <w:r w:rsidR="00402225">
        <w:rPr>
          <w:rFonts w:ascii="ＭＳ 明朝" w:hAnsi="ＭＳ 明朝" w:cs="ＭＳ 明朝" w:hint="eastAsia"/>
          <w:b/>
          <w:color w:val="000000"/>
          <w:kern w:val="0"/>
          <w:szCs w:val="24"/>
          <w:u w:val="single"/>
        </w:rPr>
        <w:t>７０～７２</w:t>
      </w:r>
      <w:r w:rsidRPr="009727E9">
        <w:rPr>
          <w:rFonts w:ascii="ＭＳ 明朝" w:hAnsi="ＭＳ 明朝" w:cs="ＭＳ 明朝" w:hint="eastAsia"/>
          <w:b/>
          <w:color w:val="000000"/>
          <w:kern w:val="0"/>
          <w:szCs w:val="24"/>
          <w:u w:val="single"/>
        </w:rPr>
        <w:t>）</w:t>
      </w:r>
    </w:p>
    <w:p w:rsidR="00402225" w:rsidRPr="00402225" w:rsidRDefault="00402225" w:rsidP="00402225">
      <w:pPr>
        <w:autoSpaceDE w:val="0"/>
        <w:autoSpaceDN w:val="0"/>
        <w:adjustRightInd w:val="0"/>
        <w:ind w:firstLineChars="100" w:firstLine="230"/>
        <w:jc w:val="left"/>
        <w:rPr>
          <w:rFonts w:ascii="ＭＳ 明朝" w:hAnsi="ＭＳ 明朝" w:cs="ＭＳ 明朝"/>
          <w:color w:val="000000"/>
          <w:kern w:val="0"/>
          <w:sz w:val="23"/>
          <w:szCs w:val="23"/>
        </w:rPr>
      </w:pPr>
      <w:r w:rsidRPr="00402225">
        <w:rPr>
          <w:rFonts w:ascii="ＭＳ 明朝" w:hAnsi="ＭＳ 明朝" w:cs="ＭＳ 明朝"/>
          <w:color w:val="000000"/>
          <w:kern w:val="0"/>
          <w:sz w:val="23"/>
          <w:szCs w:val="23"/>
        </w:rPr>
        <w:t>国外から国内に資源を受け入れた後、石油製品への精製や電気への転換などを行い、需要家に供給するため、国内供給網についても、コストを抑制するための効率性を維持しつつ、大規模自然災害等への危機対応力が十分に確保されたものとするための総合的な政策を展開していく。</w:t>
      </w:r>
    </w:p>
    <w:p w:rsidR="00402225" w:rsidRPr="00402225" w:rsidRDefault="00402225" w:rsidP="00402225">
      <w:pPr>
        <w:autoSpaceDE w:val="0"/>
        <w:autoSpaceDN w:val="0"/>
        <w:adjustRightInd w:val="0"/>
        <w:ind w:firstLineChars="100" w:firstLine="230"/>
        <w:jc w:val="left"/>
        <w:rPr>
          <w:rFonts w:ascii="ＭＳ 明朝" w:hAnsi="ＭＳ 明朝" w:cs="ＭＳ 明朝"/>
          <w:color w:val="000000"/>
          <w:kern w:val="0"/>
          <w:sz w:val="23"/>
          <w:szCs w:val="23"/>
        </w:rPr>
      </w:pPr>
      <w:r w:rsidRPr="00402225">
        <w:rPr>
          <w:rFonts w:ascii="ＭＳ 明朝" w:hAnsi="ＭＳ 明朝" w:cs="ＭＳ 明朝"/>
          <w:color w:val="000000"/>
          <w:kern w:val="0"/>
          <w:sz w:val="23"/>
          <w:szCs w:val="23"/>
        </w:rPr>
        <w:t>特に、「強くしなやかな国民生活の実現を図るための防災・減災等に資する国土強靱化基本法」及び「国土強靱化基本計画」に基づき、国内エネルギー供給網の強靱化を推進する。</w:t>
      </w:r>
    </w:p>
    <w:p w:rsidR="00D55959" w:rsidRPr="00957953" w:rsidRDefault="00D55959" w:rsidP="00402225">
      <w:pPr>
        <w:autoSpaceDE w:val="0"/>
        <w:autoSpaceDN w:val="0"/>
        <w:adjustRightInd w:val="0"/>
        <w:jc w:val="left"/>
        <w:rPr>
          <w:rFonts w:ascii="ＭＳ 明朝" w:hAnsi="ＭＳ 明朝" w:cs="ＭＳ 明朝"/>
          <w:b/>
          <w:color w:val="000000"/>
          <w:kern w:val="0"/>
          <w:sz w:val="23"/>
          <w:szCs w:val="23"/>
        </w:rPr>
      </w:pPr>
      <w:r w:rsidRPr="00957953">
        <w:rPr>
          <w:rFonts w:ascii="ＭＳ 明朝" w:hAnsi="ＭＳ 明朝" w:cs="ＭＳ 明朝"/>
          <w:b/>
          <w:color w:val="000000"/>
          <w:kern w:val="0"/>
          <w:sz w:val="23"/>
          <w:szCs w:val="23"/>
        </w:rPr>
        <w:t>（１）石油備蓄等による海外からの供給危機への対応の強化</w:t>
      </w:r>
    </w:p>
    <w:p w:rsidR="00402225" w:rsidRPr="00402225" w:rsidRDefault="00402225" w:rsidP="00402225">
      <w:pPr>
        <w:autoSpaceDE w:val="0"/>
        <w:autoSpaceDN w:val="0"/>
        <w:adjustRightInd w:val="0"/>
        <w:ind w:firstLineChars="100" w:firstLine="230"/>
        <w:jc w:val="left"/>
        <w:rPr>
          <w:rFonts w:ascii="ＭＳ 明朝" w:hAnsi="ＭＳ 明朝" w:cs="ＭＳ 明朝"/>
          <w:color w:val="000000"/>
          <w:kern w:val="0"/>
          <w:sz w:val="23"/>
          <w:szCs w:val="23"/>
        </w:rPr>
      </w:pPr>
      <w:r w:rsidRPr="00402225">
        <w:rPr>
          <w:rFonts w:ascii="ＭＳ 明朝" w:hAnsi="ＭＳ 明朝" w:cs="ＭＳ 明朝"/>
          <w:color w:val="000000"/>
          <w:kern w:val="0"/>
          <w:sz w:val="23"/>
          <w:szCs w:val="23"/>
        </w:rPr>
        <w:t>これまでは量的な充実を第一に進めてきた石油備蓄政策について、国内の石油需要動向やリスク等を勘案して、備蓄総量や国家備蓄における原油・製品の比率の見直しを進めてきた。引き続き、危機発生時における機動力を向上することに重点を置きつつ、国家備蓄原油の油種を我が国の製油所設備により適合したものに入れ替えることや、ホルムズ海峡の封鎖等の具体的緊急時を想定した対応訓練の強化、産油国やアジア消費国との協力強化等を進めていく。</w:t>
      </w:r>
    </w:p>
    <w:p w:rsidR="00402225" w:rsidRPr="00402225" w:rsidRDefault="00402225" w:rsidP="00402225">
      <w:pPr>
        <w:autoSpaceDE w:val="0"/>
        <w:autoSpaceDN w:val="0"/>
        <w:adjustRightInd w:val="0"/>
        <w:ind w:firstLineChars="100" w:firstLine="230"/>
        <w:jc w:val="left"/>
        <w:rPr>
          <w:rFonts w:ascii="ＭＳ 明朝" w:hAnsi="ＭＳ 明朝" w:cs="ＭＳ 明朝"/>
          <w:color w:val="000000"/>
          <w:kern w:val="0"/>
          <w:sz w:val="23"/>
          <w:szCs w:val="23"/>
        </w:rPr>
      </w:pPr>
      <w:r w:rsidRPr="00402225">
        <w:rPr>
          <w:rFonts w:ascii="ＭＳ 明朝" w:hAnsi="ＭＳ 明朝" w:cs="ＭＳ 明朝"/>
          <w:color w:val="000000"/>
          <w:kern w:val="0"/>
          <w:sz w:val="23"/>
          <w:szCs w:val="23"/>
        </w:rPr>
        <w:t>「産油国共同備蓄事業」として、サウジアラビアやＵＡＥの国営石油会社に対し、商用原油の東アジア向け中継・在庫拠点として我が国国内の石油タンクを貸し出し、供給危機時には我が国に優先して供給を受ける枠組みを開始しているが、これを国家備蓄や民間備蓄に準じる「第三の備蓄」として位置付けており、我が国と産油国双方の利益となる関係強化策として引き続き強力に推進する。</w:t>
      </w:r>
    </w:p>
    <w:p w:rsidR="00402225" w:rsidRPr="00402225" w:rsidRDefault="00402225" w:rsidP="00402225">
      <w:pPr>
        <w:autoSpaceDE w:val="0"/>
        <w:autoSpaceDN w:val="0"/>
        <w:adjustRightInd w:val="0"/>
        <w:ind w:firstLineChars="100" w:firstLine="230"/>
        <w:jc w:val="left"/>
        <w:rPr>
          <w:rFonts w:ascii="ＭＳ 明朝" w:hAnsi="ＭＳ 明朝" w:cs="ＭＳ 明朝"/>
          <w:color w:val="000000"/>
          <w:kern w:val="0"/>
          <w:sz w:val="23"/>
          <w:szCs w:val="23"/>
        </w:rPr>
      </w:pPr>
      <w:r w:rsidRPr="00402225">
        <w:rPr>
          <w:rFonts w:ascii="ＭＳ 明朝" w:hAnsi="ＭＳ 明朝" w:cs="ＭＳ 明朝"/>
          <w:color w:val="000000"/>
          <w:kern w:val="0"/>
          <w:sz w:val="23"/>
          <w:szCs w:val="23"/>
        </w:rPr>
        <w:t>さらに、中国やＡＳＥＡＮ諸国などＩＥＡ加盟国以外の石油需要量が増加する中、アジア地域のエネルギー安全保障を確保する観点から、中国やＡＳＥＡＮ諸国等との備蓄協力を引き続き推進する。</w:t>
      </w:r>
    </w:p>
    <w:p w:rsidR="00402225" w:rsidRPr="00402225" w:rsidRDefault="00402225" w:rsidP="00402225">
      <w:pPr>
        <w:autoSpaceDE w:val="0"/>
        <w:autoSpaceDN w:val="0"/>
        <w:adjustRightInd w:val="0"/>
        <w:ind w:firstLineChars="100" w:firstLine="230"/>
        <w:jc w:val="left"/>
        <w:rPr>
          <w:rFonts w:ascii="ＭＳ 明朝" w:hAnsi="ＭＳ 明朝" w:cs="ＭＳ 明朝"/>
          <w:color w:val="000000"/>
          <w:kern w:val="0"/>
          <w:sz w:val="23"/>
          <w:szCs w:val="23"/>
        </w:rPr>
      </w:pPr>
      <w:r w:rsidRPr="00402225">
        <w:rPr>
          <w:rFonts w:ascii="ＭＳ 明朝" w:hAnsi="ＭＳ 明朝" w:cs="ＭＳ 明朝"/>
          <w:color w:val="000000"/>
          <w:kern w:val="0"/>
          <w:sz w:val="23"/>
          <w:szCs w:val="23"/>
        </w:rPr>
        <w:t>加えて、国内の石油需要が減少していくことを見据え、国家備蓄石油及び国家備蓄基地施設の有効活用の方策について検討する。</w:t>
      </w:r>
    </w:p>
    <w:p w:rsidR="00402225" w:rsidRPr="00402225" w:rsidRDefault="00402225" w:rsidP="00402225">
      <w:pPr>
        <w:autoSpaceDE w:val="0"/>
        <w:autoSpaceDN w:val="0"/>
        <w:adjustRightInd w:val="0"/>
        <w:ind w:firstLineChars="100" w:firstLine="230"/>
        <w:jc w:val="left"/>
        <w:rPr>
          <w:rFonts w:ascii="ＭＳ 明朝" w:hAnsi="ＭＳ 明朝" w:cs="ＭＳ 明朝"/>
          <w:color w:val="000000"/>
          <w:kern w:val="0"/>
          <w:sz w:val="23"/>
          <w:szCs w:val="23"/>
          <w:u w:val="double"/>
        </w:rPr>
      </w:pPr>
      <w:r w:rsidRPr="00402225">
        <w:rPr>
          <w:rFonts w:ascii="ＭＳ 明朝" w:hAnsi="ＭＳ 明朝" w:cs="ＭＳ 明朝"/>
          <w:color w:val="000000"/>
          <w:kern w:val="0"/>
          <w:sz w:val="23"/>
          <w:szCs w:val="23"/>
          <w:u w:val="double"/>
        </w:rPr>
        <w:t>ＬＰガス備蓄については、２０１３年３月に２つの国家備蓄基地が完成し、５基地体制となった。同年８月末には、これら２基地に備蓄するため、米国からシェールガス随伴のＬＰガスを積んだ第一船が入港した。以来、国家備蓄ＬＰガスの購入・蔵置を着実に進めてきた。今後も、我が国を取り巻くエネルギー安全保障の観点及び行政効率化の観点を踏まえ、将来の国内需要についても勘案し、現在の国家備蓄・民間備蓄あわせた９０日分を堅持するとともに、その効率的な維持の在り方にもついて不断の見直しを行っていく。</w:t>
      </w:r>
    </w:p>
    <w:p w:rsidR="00D55959" w:rsidRPr="00896868" w:rsidRDefault="00D55959" w:rsidP="00402225">
      <w:pPr>
        <w:autoSpaceDE w:val="0"/>
        <w:autoSpaceDN w:val="0"/>
        <w:adjustRightInd w:val="0"/>
        <w:jc w:val="left"/>
        <w:rPr>
          <w:rFonts w:ascii="ＭＳ 明朝" w:hAnsi="ＭＳ 明朝" w:cs="ＭＳ 明朝"/>
          <w:b/>
          <w:color w:val="000000"/>
          <w:kern w:val="0"/>
          <w:sz w:val="23"/>
          <w:szCs w:val="23"/>
        </w:rPr>
      </w:pPr>
      <w:r w:rsidRPr="00957953">
        <w:rPr>
          <w:rFonts w:ascii="ＭＳ 明朝" w:hAnsi="ＭＳ 明朝" w:cs="ＭＳ 明朝"/>
          <w:b/>
          <w:color w:val="000000"/>
          <w:kern w:val="0"/>
          <w:sz w:val="23"/>
          <w:szCs w:val="23"/>
        </w:rPr>
        <w:t>（２）「国内危機」（地震・雪害などの災害リスク等）への対応強化</w:t>
      </w:r>
    </w:p>
    <w:p w:rsidR="00D55959" w:rsidRPr="00402225" w:rsidRDefault="00D55959" w:rsidP="00D55959">
      <w:pPr>
        <w:autoSpaceDE w:val="0"/>
        <w:autoSpaceDN w:val="0"/>
        <w:adjustRightInd w:val="0"/>
        <w:jc w:val="left"/>
        <w:rPr>
          <w:rFonts w:ascii="ＭＳ 明朝" w:hAnsi="ＭＳ 明朝" w:cs="ＭＳ 明朝"/>
          <w:b/>
          <w:color w:val="000000"/>
          <w:kern w:val="0"/>
          <w:sz w:val="23"/>
          <w:szCs w:val="23"/>
        </w:rPr>
      </w:pPr>
      <w:r w:rsidRPr="00402225">
        <w:rPr>
          <w:rFonts w:ascii="ＭＳ 明朝" w:hAnsi="ＭＳ 明朝" w:cs="ＭＳ 明朝"/>
          <w:b/>
          <w:color w:val="000000"/>
          <w:kern w:val="0"/>
          <w:sz w:val="23"/>
          <w:szCs w:val="23"/>
        </w:rPr>
        <w:t>①</w:t>
      </w:r>
      <w:r w:rsidRPr="00402225">
        <w:rPr>
          <w:rFonts w:ascii="ＭＳ 明朝" w:hAnsi="ＭＳ 明朝" w:cs="ＭＳ 明朝"/>
          <w:b/>
          <w:color w:val="000000"/>
          <w:kern w:val="0"/>
          <w:sz w:val="23"/>
          <w:szCs w:val="23"/>
        </w:rPr>
        <w:t>供給サイドの強靱化</w:t>
      </w:r>
    </w:p>
    <w:p w:rsidR="00D55959" w:rsidRPr="00896868" w:rsidRDefault="00D55959" w:rsidP="00D55959">
      <w:pPr>
        <w:autoSpaceDE w:val="0"/>
        <w:autoSpaceDN w:val="0"/>
        <w:adjustRightInd w:val="0"/>
        <w:ind w:firstLineChars="100" w:firstLine="230"/>
        <w:jc w:val="left"/>
        <w:rPr>
          <w:rFonts w:ascii="ＭＳ 明朝" w:hAnsi="ＭＳ 明朝" w:cs="ＭＳ 明朝"/>
          <w:color w:val="000000"/>
          <w:kern w:val="0"/>
          <w:sz w:val="23"/>
          <w:szCs w:val="23"/>
        </w:rPr>
      </w:pPr>
      <w:r w:rsidRPr="00896868">
        <w:rPr>
          <w:rFonts w:ascii="ＭＳ 明朝" w:hAnsi="ＭＳ 明朝" w:cs="ＭＳ 明朝"/>
          <w:color w:val="000000"/>
          <w:kern w:val="0"/>
          <w:sz w:val="23"/>
          <w:szCs w:val="23"/>
        </w:rPr>
        <w:t>石油については、</w:t>
      </w:r>
      <w:r w:rsidRPr="00DE585C">
        <w:rPr>
          <w:rFonts w:ascii="ＭＳ 明朝" w:hAnsi="ＭＳ 明朝" w:cs="ＭＳ 明朝"/>
          <w:color w:val="000000"/>
          <w:kern w:val="0"/>
          <w:sz w:val="23"/>
          <w:szCs w:val="23"/>
          <w:u w:val="double"/>
        </w:rPr>
        <w:t>ＬＰガスとともに、東日本大震災時にエネルギー供給の「最後の砦」としての役割を再認識されたことに鑑み、地震や豪雨・大雪などの大規模災害など危機時において供給制約となる可能性のあるハード・ソフト両面の課題への対策を進める。</w:t>
      </w:r>
    </w:p>
    <w:p w:rsidR="00402225" w:rsidRPr="00402225" w:rsidRDefault="00402225" w:rsidP="00402225">
      <w:pPr>
        <w:autoSpaceDE w:val="0"/>
        <w:autoSpaceDN w:val="0"/>
        <w:adjustRightInd w:val="0"/>
        <w:ind w:firstLineChars="100" w:firstLine="230"/>
        <w:jc w:val="left"/>
        <w:rPr>
          <w:rFonts w:ascii="ＭＳ 明朝" w:hAnsi="ＭＳ 明朝" w:cs="ＭＳ 明朝"/>
          <w:color w:val="000000"/>
          <w:kern w:val="0"/>
          <w:sz w:val="23"/>
          <w:szCs w:val="23"/>
        </w:rPr>
      </w:pPr>
      <w:r w:rsidRPr="00402225">
        <w:rPr>
          <w:rFonts w:ascii="ＭＳ 明朝" w:hAnsi="ＭＳ 明朝" w:cs="ＭＳ 明朝"/>
          <w:color w:val="000000"/>
          <w:kern w:val="0"/>
          <w:sz w:val="23"/>
          <w:szCs w:val="23"/>
        </w:rPr>
        <w:t>第一に、大規模災害時にあっても必要な石油供給量を確保しうるよう、石油産業（精製・元売）の各系列供給網全体で、石油供給にかかる業務継続・復旧目標を定め、製油所・油槽所から物流プロセス、ＳＳに至る系列ＢＣＰ・ＢＣＭ（業務継続体制）を確立し、その格付けを定期的に行うことで対応能力の向上を進めていく。また、系列を超えた危機時の供給協力を円滑化すべく、石油備蓄法に基づく「災害時石油供給連携計画」の不断の見直しを行う。その際、被災後の供給量には限界が生じることを前提に、被災地からの緊急供給要請に対する供給優先順位付けの内容を含む訓練のＰＤＣＡを進める。</w:t>
      </w:r>
    </w:p>
    <w:p w:rsidR="00402225" w:rsidRPr="00402225" w:rsidRDefault="00402225" w:rsidP="00402225">
      <w:pPr>
        <w:autoSpaceDE w:val="0"/>
        <w:autoSpaceDN w:val="0"/>
        <w:adjustRightInd w:val="0"/>
        <w:ind w:firstLineChars="100" w:firstLine="230"/>
        <w:jc w:val="left"/>
        <w:rPr>
          <w:rFonts w:ascii="ＭＳ 明朝" w:hAnsi="ＭＳ 明朝" w:cs="ＭＳ 明朝"/>
          <w:color w:val="000000"/>
          <w:kern w:val="0"/>
          <w:sz w:val="23"/>
          <w:szCs w:val="23"/>
        </w:rPr>
      </w:pPr>
      <w:r w:rsidRPr="00402225">
        <w:rPr>
          <w:rFonts w:ascii="ＭＳ 明朝" w:hAnsi="ＭＳ 明朝" w:cs="ＭＳ 明朝"/>
          <w:color w:val="000000"/>
          <w:kern w:val="0"/>
          <w:sz w:val="23"/>
          <w:szCs w:val="23"/>
        </w:rPr>
        <w:t>第二に、国土交通省による港湾整備事業等とも連携しつつ、石油コンビナート地区等の強靱化（製油所・油槽所における耐震・耐液状化、製油所間での供給バックアップ機能等の強化）を進めるとともに、中核ＳＳ（災害時に災害対応車両への優先給油の役割を担うＳＳ）や小口燃料配送拠点（災害時に医療機関等の重要インフラへ燃料配送を行う拠点）の機能強化、住民拠点ＳＳ（災害時に被災地住民への燃料供給の役割を担うＳＳ）の整備などを通じて最終供給を担うＳＳの災害対応能力を強化していく。</w:t>
      </w:r>
    </w:p>
    <w:p w:rsidR="00DD7A47" w:rsidRDefault="00402225" w:rsidP="00402225">
      <w:pPr>
        <w:autoSpaceDE w:val="0"/>
        <w:autoSpaceDN w:val="0"/>
        <w:adjustRightInd w:val="0"/>
        <w:ind w:firstLineChars="100" w:firstLine="230"/>
        <w:jc w:val="left"/>
        <w:rPr>
          <w:rFonts w:ascii="ＭＳ 明朝" w:hAnsi="ＭＳ 明朝" w:cs="ＭＳ 明朝"/>
          <w:color w:val="000000"/>
          <w:kern w:val="0"/>
          <w:sz w:val="23"/>
          <w:szCs w:val="23"/>
        </w:rPr>
      </w:pPr>
      <w:r w:rsidRPr="00402225">
        <w:rPr>
          <w:rFonts w:ascii="ＭＳ 明朝" w:hAnsi="ＭＳ 明朝" w:cs="ＭＳ 明朝"/>
          <w:color w:val="000000"/>
          <w:kern w:val="0"/>
          <w:sz w:val="23"/>
          <w:szCs w:val="23"/>
        </w:rPr>
        <w:t>第三に、経済産業省資源エネルギー庁のみならず、内閣府、総務省消防庁、国土交通省、防衛省、警察庁等の関係省庁間で、危機時の石油供給を円滑化するとともに、石油業界や自治体も含めた訓練を継続的に進めていく。また、平時においては、輸送経路となる道路における耐災害性を強化する。また、関係省庁や都道府県をはじめとする自治体に対し、燃料の供給拠点へのアクセスについて、必要な啓開が行われるための体制の強化を働きかける。有事の際には、災害対策会議や関係自治体の防災担当部署を通じて、必要な燃料供給拠点への速やかな啓開を関係省庁に働きかける。</w:t>
      </w:r>
    </w:p>
    <w:p w:rsidR="00DD7A47" w:rsidRPr="00DD7A47" w:rsidRDefault="00DD7A47" w:rsidP="00D55959">
      <w:pPr>
        <w:autoSpaceDE w:val="0"/>
        <w:autoSpaceDN w:val="0"/>
        <w:adjustRightInd w:val="0"/>
        <w:ind w:firstLineChars="100" w:firstLine="230"/>
        <w:jc w:val="left"/>
        <w:rPr>
          <w:sz w:val="23"/>
          <w:szCs w:val="23"/>
          <w:u w:val="double"/>
        </w:rPr>
      </w:pPr>
      <w:r w:rsidRPr="00DD7A47">
        <w:rPr>
          <w:sz w:val="23"/>
          <w:szCs w:val="23"/>
          <w:u w:val="double"/>
        </w:rPr>
        <w:t>ＬＰガスについては、従来のＬＰガス輸入基地への非常用電源車の配備に加え、災害時に地域における燃料供給拠点となる中核充填所の設備強化を進める。また、危機時の供給協力を円滑に行う「災害時石油ガス供給連携計画」の不断の見直しを行い、同計画に基づいた訓練を実施するなど、迅速かつ確実な供給体制を整備する。</w:t>
      </w:r>
    </w:p>
    <w:p w:rsidR="00D55959" w:rsidRPr="00896868" w:rsidRDefault="00DD7A47" w:rsidP="00D55959">
      <w:pPr>
        <w:autoSpaceDE w:val="0"/>
        <w:autoSpaceDN w:val="0"/>
        <w:adjustRightInd w:val="0"/>
        <w:ind w:firstLineChars="100" w:firstLine="230"/>
        <w:jc w:val="left"/>
        <w:rPr>
          <w:rFonts w:ascii="ＭＳ 明朝" w:hAnsi="ＭＳ 明朝" w:cs="ＭＳ 明朝"/>
          <w:color w:val="000000"/>
          <w:kern w:val="0"/>
          <w:sz w:val="23"/>
          <w:szCs w:val="23"/>
        </w:rPr>
      </w:pPr>
      <w:r>
        <w:rPr>
          <w:sz w:val="23"/>
          <w:szCs w:val="23"/>
        </w:rPr>
        <w:t>電力供給についても、２０１５年に設置された電力広域的運営推進機関が中心となって東西の周波数変換設備や地域間連系線等の送電インフラの増強を進めるとともに、電力システム改革後においても、送配電網にかかる投資回収を制度的に保証することで、災害発生時の電力供給の基盤となる送配電網の建設・保守が確実に行われる仕組みとする。また、地域における電源の分散化など、電力供</w:t>
      </w:r>
      <w:r w:rsidR="00D55959" w:rsidRPr="00896868">
        <w:rPr>
          <w:rFonts w:ascii="ＭＳ 明朝" w:hAnsi="ＭＳ 明朝" w:cs="ＭＳ 明朝"/>
          <w:color w:val="000000"/>
          <w:kern w:val="0"/>
          <w:sz w:val="23"/>
          <w:szCs w:val="23"/>
        </w:rPr>
        <w:t>給の強靱化を効率的に推進する。さらに、電気設備の耐性評価や復旧迅速化対策を進めることで、災害に強い電力システムの構築に取り組む。</w:t>
      </w:r>
    </w:p>
    <w:p w:rsidR="00D55959" w:rsidRDefault="00D55959" w:rsidP="00D55959">
      <w:pPr>
        <w:autoSpaceDE w:val="0"/>
        <w:autoSpaceDN w:val="0"/>
        <w:adjustRightInd w:val="0"/>
        <w:ind w:firstLineChars="100" w:firstLine="230"/>
        <w:jc w:val="left"/>
        <w:rPr>
          <w:rFonts w:ascii="ＭＳ 明朝" w:hAnsi="ＭＳ 明朝" w:cs="ＭＳ 明朝"/>
          <w:color w:val="000000"/>
          <w:kern w:val="0"/>
          <w:sz w:val="23"/>
          <w:szCs w:val="23"/>
        </w:rPr>
      </w:pPr>
      <w:r w:rsidRPr="00896868">
        <w:rPr>
          <w:rFonts w:ascii="ＭＳ 明朝" w:hAnsi="ＭＳ 明朝" w:cs="ＭＳ 明朝"/>
          <w:color w:val="000000"/>
          <w:kern w:val="0"/>
          <w:sz w:val="23"/>
          <w:szCs w:val="23"/>
        </w:rPr>
        <w:t>天然ガスについても、供給体制の強靱化を進めるべく、ＬＮＧ受入基地間での補完体制を強化するため、基地の整備・機能強化、太平洋側と日本海側の輸送路、天然ガスパイプラインの整備などに向けて、検討を進めていくこととするとともに、都市ガス分野における耐震化を進めていく。</w:t>
      </w:r>
    </w:p>
    <w:p w:rsidR="00D55959" w:rsidRPr="00DD7A47" w:rsidRDefault="00D55959" w:rsidP="00D55959">
      <w:pPr>
        <w:autoSpaceDE w:val="0"/>
        <w:autoSpaceDN w:val="0"/>
        <w:adjustRightInd w:val="0"/>
        <w:jc w:val="left"/>
        <w:rPr>
          <w:rFonts w:asciiTheme="majorEastAsia" w:eastAsiaTheme="majorEastAsia" w:hAnsiTheme="majorEastAsia" w:cs="ＭＳ 明朝"/>
          <w:b/>
          <w:color w:val="000000"/>
          <w:kern w:val="0"/>
          <w:sz w:val="23"/>
          <w:szCs w:val="23"/>
        </w:rPr>
      </w:pPr>
      <w:r w:rsidRPr="00DD7A47">
        <w:rPr>
          <w:rFonts w:asciiTheme="majorEastAsia" w:eastAsiaTheme="majorEastAsia" w:hAnsiTheme="majorEastAsia" w:cs="ＭＳ 明朝"/>
          <w:b/>
          <w:color w:val="000000"/>
          <w:kern w:val="0"/>
          <w:sz w:val="23"/>
          <w:szCs w:val="23"/>
        </w:rPr>
        <w:t>②需要サイドの強靱化</w:t>
      </w:r>
    </w:p>
    <w:p w:rsidR="00DD7A47" w:rsidRPr="00DD7A47" w:rsidRDefault="00DD7A47" w:rsidP="00DE7677">
      <w:pPr>
        <w:pStyle w:val="Default"/>
        <w:ind w:firstLineChars="100" w:firstLine="230"/>
        <w:rPr>
          <w:rFonts w:ascii="ＭＳ 明朝" w:eastAsia="ＭＳ ゴシック" w:hAnsi="ＭＳ 明朝" w:cs="ＭＳ 明朝"/>
          <w:sz w:val="23"/>
          <w:szCs w:val="23"/>
        </w:rPr>
      </w:pPr>
      <w:r w:rsidRPr="00DD7A47">
        <w:rPr>
          <w:rFonts w:asciiTheme="majorEastAsia" w:eastAsiaTheme="majorEastAsia" w:hAnsiTheme="majorEastAsia"/>
          <w:sz w:val="23"/>
          <w:szCs w:val="23"/>
          <w:u w:val="double"/>
        </w:rPr>
        <w:t>被災直後の交通網等の混乱を想定すれば、「供給サイド」の取組だけでは、発生直後の数日間、通信網等の重要インフラの利用に必要となる石油・ＬＰガス供給を行うことは容易ではない。このため、被災地域における災害対応の実施責任者である地方自治体や関係省庁において、平時及び災害時において燃料供給の円滑な実施のために果たすべき役割を周知する。また、社会の重要インフラと呼びうる政府庁舎や自治体庁舎、通信、放送、金融、拠点病院、学校、避難所、大型商業施設等の施設では、停電した場合でも非常用電源を稼働させて業務を継続し、炊き出し等で国民生活を支えられるよう、石油・ＬＰガスの燃料備蓄を含め個々の状況に応じた準備を行うよ</w:t>
      </w:r>
      <w:r>
        <w:rPr>
          <w:rFonts w:asciiTheme="majorEastAsia" w:eastAsiaTheme="majorEastAsia" w:hAnsiTheme="majorEastAsia"/>
          <w:sz w:val="23"/>
          <w:szCs w:val="23"/>
          <w:u w:val="double"/>
        </w:rPr>
        <w:t>う対応を進める</w:t>
      </w:r>
      <w:r>
        <w:rPr>
          <w:rFonts w:asciiTheme="majorEastAsia" w:eastAsiaTheme="majorEastAsia" w:hAnsiTheme="majorEastAsia" w:hint="eastAsia"/>
          <w:sz w:val="23"/>
          <w:szCs w:val="23"/>
          <w:u w:val="double"/>
        </w:rPr>
        <w:t>。</w:t>
      </w:r>
      <w:r w:rsidRPr="00DD7A47">
        <w:rPr>
          <w:rFonts w:ascii="ＭＳ 明朝" w:eastAsia="ＭＳ ゴシック" w:hAnsi="ＭＳ 明朝" w:cs="ＭＳ 明朝"/>
          <w:sz w:val="23"/>
          <w:szCs w:val="23"/>
        </w:rPr>
        <w:t>さらに、各事業者・世帯レベルでも、自家用車へのガソリン・軽油のこまめな補給や灯油の備蓄等の備えを促す。また、災害時における非常用電源については、各企業の自家発電設備、燃料備蓄・調達等を関係企業間や地域内で融通する仕組みの構築を促進する。</w:t>
      </w:r>
    </w:p>
    <w:p w:rsidR="00D55959" w:rsidRPr="00DE585C" w:rsidRDefault="00DD7A47" w:rsidP="00DD7A47">
      <w:pPr>
        <w:autoSpaceDE w:val="0"/>
        <w:autoSpaceDN w:val="0"/>
        <w:adjustRightInd w:val="0"/>
        <w:ind w:firstLineChars="100" w:firstLine="230"/>
        <w:jc w:val="left"/>
        <w:rPr>
          <w:rFonts w:ascii="ＭＳ 明朝" w:hAnsi="ＭＳ 明朝" w:cs="ＭＳ 明朝"/>
          <w:color w:val="000000"/>
          <w:kern w:val="0"/>
          <w:sz w:val="23"/>
          <w:szCs w:val="23"/>
        </w:rPr>
      </w:pPr>
      <w:r w:rsidRPr="00DD7A47">
        <w:rPr>
          <w:rFonts w:ascii="ＭＳ 明朝" w:hAnsi="ＭＳ 明朝" w:cs="ＭＳ 明朝"/>
          <w:color w:val="000000"/>
          <w:kern w:val="0"/>
          <w:sz w:val="23"/>
          <w:szCs w:val="23"/>
        </w:rPr>
        <w:t>なお、再生可能エネルギーやコージェネレーション、蓄電池システムなどによる分散型エネルギーシステムは、危機時における需要サイドの対応力を高めるものであり、分散型エネルギーシステムの構築を進めていく。</w:t>
      </w:r>
    </w:p>
    <w:p w:rsidR="00D55959" w:rsidRPr="009727E9" w:rsidRDefault="00D55959" w:rsidP="00D55959">
      <w:pPr>
        <w:autoSpaceDE w:val="0"/>
        <w:autoSpaceDN w:val="0"/>
        <w:adjustRightInd w:val="0"/>
        <w:jc w:val="left"/>
        <w:rPr>
          <w:b/>
          <w:szCs w:val="24"/>
          <w:u w:val="single"/>
        </w:rPr>
      </w:pPr>
      <w:r w:rsidRPr="009727E9">
        <w:rPr>
          <w:b/>
          <w:szCs w:val="24"/>
          <w:u w:val="single"/>
        </w:rPr>
        <w:t>９．二次エネルギー構造の改善</w:t>
      </w:r>
      <w:r w:rsidRPr="009727E9">
        <w:rPr>
          <w:rFonts w:hint="eastAsia"/>
          <w:b/>
          <w:szCs w:val="24"/>
          <w:u w:val="single"/>
        </w:rPr>
        <w:t>（Ｐ</w:t>
      </w:r>
      <w:r w:rsidRPr="009727E9">
        <w:rPr>
          <w:rFonts w:hint="eastAsia"/>
          <w:b/>
          <w:szCs w:val="24"/>
          <w:u w:val="single"/>
        </w:rPr>
        <w:t>-</w:t>
      </w:r>
      <w:r w:rsidR="00DD7A47">
        <w:rPr>
          <w:rFonts w:hint="eastAsia"/>
          <w:b/>
          <w:szCs w:val="24"/>
          <w:u w:val="single"/>
        </w:rPr>
        <w:t>７４～７５</w:t>
      </w:r>
      <w:r w:rsidRPr="009727E9">
        <w:rPr>
          <w:rFonts w:hint="eastAsia"/>
          <w:b/>
          <w:szCs w:val="24"/>
          <w:u w:val="single"/>
        </w:rPr>
        <w:t>）</w:t>
      </w:r>
    </w:p>
    <w:p w:rsidR="00D55959" w:rsidRPr="0070582D" w:rsidRDefault="00D55959" w:rsidP="00D55959">
      <w:pPr>
        <w:autoSpaceDE w:val="0"/>
        <w:autoSpaceDN w:val="0"/>
        <w:adjustRightInd w:val="0"/>
        <w:ind w:left="693" w:hangingChars="300" w:hanging="693"/>
        <w:jc w:val="left"/>
        <w:rPr>
          <w:rFonts w:ascii="ＭＳ 明朝" w:hAnsi="ＭＳ 明朝" w:cs="ＭＳ 明朝"/>
          <w:b/>
          <w:color w:val="000000"/>
          <w:kern w:val="0"/>
          <w:sz w:val="23"/>
          <w:szCs w:val="23"/>
        </w:rPr>
      </w:pPr>
      <w:r w:rsidRPr="0070582D">
        <w:rPr>
          <w:rFonts w:ascii="ＭＳ 明朝" w:hAnsi="ＭＳ 明朝" w:cs="ＭＳ 明朝"/>
          <w:b/>
          <w:color w:val="000000"/>
          <w:kern w:val="0"/>
          <w:sz w:val="23"/>
          <w:szCs w:val="23"/>
        </w:rPr>
        <w:t>（３）自動車等の様々な分野において需要家が多様なエネルギー源を選択できる環境整備の促進</w:t>
      </w:r>
    </w:p>
    <w:p w:rsidR="00D55959" w:rsidRPr="00DD7A47" w:rsidRDefault="00DD7A47" w:rsidP="00D55959">
      <w:pPr>
        <w:autoSpaceDE w:val="0"/>
        <w:autoSpaceDN w:val="0"/>
        <w:adjustRightInd w:val="0"/>
        <w:ind w:firstLineChars="100" w:firstLine="230"/>
        <w:jc w:val="left"/>
        <w:rPr>
          <w:rFonts w:ascii="ＭＳ 明朝" w:hAnsi="ＭＳ 明朝" w:cs="ＭＳ 明朝"/>
          <w:color w:val="000000"/>
          <w:kern w:val="0"/>
          <w:sz w:val="23"/>
          <w:szCs w:val="23"/>
          <w:u w:val="double"/>
        </w:rPr>
      </w:pPr>
      <w:r w:rsidRPr="00DD7A47">
        <w:rPr>
          <w:sz w:val="23"/>
          <w:szCs w:val="23"/>
          <w:u w:val="double"/>
        </w:rPr>
        <w:t>自動車の分野においては、ガソリン、軽油等の石油製品間の競争のみならず、バイオ燃料、電力、天然ガス、ＬＰガス、さらに水素をエネルギー源として利用することが可能となり、需要家の選択を通じて多様なエネルギー源が競争する環境が整いつつある。</w:t>
      </w:r>
    </w:p>
    <w:p w:rsidR="00DD7A47" w:rsidRPr="00DD7A47" w:rsidRDefault="00DD7A47" w:rsidP="00DD7A47">
      <w:pPr>
        <w:autoSpaceDE w:val="0"/>
        <w:autoSpaceDN w:val="0"/>
        <w:adjustRightInd w:val="0"/>
        <w:jc w:val="left"/>
        <w:rPr>
          <w:rFonts w:ascii="ＭＳ 明朝" w:hAnsi="ＭＳ 明朝" w:cs="ＭＳ 明朝"/>
          <w:color w:val="000000"/>
          <w:kern w:val="0"/>
          <w:sz w:val="23"/>
          <w:szCs w:val="23"/>
        </w:rPr>
      </w:pPr>
      <w:r w:rsidRPr="00DD7A47">
        <w:rPr>
          <w:rFonts w:ascii="ＭＳ 明朝" w:hAnsi="ＭＳ 明朝" w:cs="ＭＳ 明朝"/>
          <w:color w:val="000000"/>
          <w:kern w:val="0"/>
          <w:sz w:val="23"/>
          <w:szCs w:val="23"/>
        </w:rPr>
        <w:t>こうした環境では、需要家がより費用対効果に優れた製品や、温室効果ガスの排出量が少ないエネルギー源を選択できるだけでなく、技術革新を促し、石油製品を動力源とする場合でも、トップランナー制度の下で１９９５年以降の約２０年間で７８％改善してきた燃費効率を更に向上させて温室効果ガスの排出量の抑制を加速させていくことにつながる。</w:t>
      </w:r>
    </w:p>
    <w:p w:rsidR="00DD7A47" w:rsidRPr="00DD7A47" w:rsidRDefault="00DD7A47" w:rsidP="00DD7A47">
      <w:pPr>
        <w:autoSpaceDE w:val="0"/>
        <w:autoSpaceDN w:val="0"/>
        <w:adjustRightInd w:val="0"/>
        <w:ind w:firstLineChars="100" w:firstLine="230"/>
        <w:jc w:val="left"/>
        <w:rPr>
          <w:rFonts w:ascii="ＭＳ 明朝" w:hAnsi="ＭＳ 明朝" w:cs="ＭＳ 明朝"/>
          <w:color w:val="000000"/>
          <w:kern w:val="0"/>
          <w:sz w:val="23"/>
          <w:szCs w:val="23"/>
        </w:rPr>
      </w:pPr>
      <w:r w:rsidRPr="00DD7A47">
        <w:rPr>
          <w:rFonts w:ascii="ＭＳ 明朝" w:hAnsi="ＭＳ 明朝" w:cs="ＭＳ 明朝"/>
          <w:color w:val="000000"/>
          <w:kern w:val="0"/>
          <w:sz w:val="23"/>
          <w:szCs w:val="23"/>
        </w:rPr>
        <w:t>エネルギー源の間の競争を促進するためには、どのエネルギー源を使う場合でも、需要家に対して円滑に供給される環境を実現することが不可欠である。</w:t>
      </w:r>
    </w:p>
    <w:p w:rsidR="00DD7A47" w:rsidRPr="00DD7A47" w:rsidRDefault="00DD7A47" w:rsidP="00DD7A47">
      <w:pPr>
        <w:autoSpaceDE w:val="0"/>
        <w:autoSpaceDN w:val="0"/>
        <w:adjustRightInd w:val="0"/>
        <w:ind w:firstLineChars="100" w:firstLine="230"/>
        <w:jc w:val="left"/>
        <w:rPr>
          <w:rFonts w:ascii="ＭＳ 明朝" w:hAnsi="ＭＳ 明朝" w:cs="ＭＳ 明朝"/>
          <w:color w:val="000000"/>
          <w:kern w:val="0"/>
          <w:sz w:val="23"/>
          <w:szCs w:val="23"/>
        </w:rPr>
      </w:pPr>
      <w:r w:rsidRPr="00DD7A47">
        <w:rPr>
          <w:rFonts w:ascii="ＭＳ 明朝" w:hAnsi="ＭＳ 明朝" w:cs="ＭＳ 明朝"/>
          <w:color w:val="000000"/>
          <w:kern w:val="0"/>
          <w:sz w:val="23"/>
          <w:szCs w:val="23"/>
        </w:rPr>
        <w:t>次世代自動車（ハイブリッド自動車、ＥＶ、プラグインハイブリッド自動車、燃料電池自動車、クリーンディーゼル車、ＣＮＧ自動車等）の普及・拡大に当たっては、研究開発に加え、インフラ整備や規制緩和が不可欠であり、官民が協力してＥＶ及びプラグインハイブリッド自動車に必要な充電器といった次世代自動車のエネルギー充填設備の普及に努める。また、電気自動車の場合、電力システム改革による小売全面自由化によって、電気自動車の電気充填に最も適したサービスを行う事業者が輩出されることが期待される。燃料電池自動車については、安定収益の裏付けのあるステーション整備と整備・運営コストの低減を通じた自立的な水素販売ビジネスの展開に向け、規制改革、技術開発、官民一体による水素ステーションの戦略的整備を三位一体で推進する。こうした取組により、次世代自動車については、２０３０年までに新車販売に占める割合を５割から７割とすることを目指す。</w:t>
      </w:r>
    </w:p>
    <w:p w:rsidR="00DD7A47" w:rsidRPr="00DD7A47" w:rsidRDefault="00DD7A47" w:rsidP="005E6828">
      <w:pPr>
        <w:autoSpaceDE w:val="0"/>
        <w:autoSpaceDN w:val="0"/>
        <w:adjustRightInd w:val="0"/>
        <w:ind w:firstLineChars="100" w:firstLine="230"/>
        <w:jc w:val="left"/>
        <w:rPr>
          <w:rFonts w:ascii="ＭＳ 明朝" w:hAnsi="ＭＳ 明朝" w:cs="ＭＳ 明朝"/>
          <w:color w:val="000000"/>
          <w:kern w:val="0"/>
          <w:sz w:val="23"/>
          <w:szCs w:val="23"/>
        </w:rPr>
      </w:pPr>
      <w:r w:rsidRPr="00DD7A47">
        <w:rPr>
          <w:rFonts w:ascii="ＭＳ 明朝" w:hAnsi="ＭＳ 明朝" w:cs="ＭＳ 明朝"/>
          <w:color w:val="000000"/>
          <w:kern w:val="0"/>
          <w:sz w:val="23"/>
          <w:szCs w:val="23"/>
        </w:rPr>
        <w:t>一方、輸入が中心となっている、食料由来の第一世代バイオエタノールについては、食料競合への配慮や環境影響の一層の低減を図る観点から、国際動向や次世代バイオエタノールの普及状況、他のエネルギー選択との費用対効果の比較を踏まえつつ、導入のあり方について随時検証していく。併せて、当面堅調な需要が見込まれる軽油については、バイオディーゼル燃料の研究開発動向や世界的な導入動向等を踏まえつつ、今後のバイオディーゼル燃料の導入のあり方を検討していく。</w:t>
      </w:r>
    </w:p>
    <w:p w:rsidR="00DD7A47" w:rsidRPr="00DD7A47" w:rsidRDefault="00DD7A47" w:rsidP="00DE7677">
      <w:pPr>
        <w:autoSpaceDE w:val="0"/>
        <w:autoSpaceDN w:val="0"/>
        <w:adjustRightInd w:val="0"/>
        <w:ind w:firstLineChars="100" w:firstLine="230"/>
        <w:jc w:val="left"/>
        <w:rPr>
          <w:rFonts w:ascii="ＭＳ 明朝" w:hAnsi="ＭＳ 明朝" w:cs="ＭＳ 明朝"/>
          <w:color w:val="000000"/>
          <w:kern w:val="0"/>
          <w:sz w:val="23"/>
          <w:szCs w:val="23"/>
        </w:rPr>
      </w:pPr>
      <w:r w:rsidRPr="00DD7A47">
        <w:rPr>
          <w:rFonts w:ascii="ＭＳ 明朝" w:hAnsi="ＭＳ 明朝" w:cs="ＭＳ 明朝"/>
          <w:color w:val="000000"/>
          <w:kern w:val="0"/>
          <w:sz w:val="23"/>
          <w:szCs w:val="23"/>
        </w:rPr>
        <w:t>このような</w:t>
      </w:r>
      <w:r w:rsidRPr="00DD7A47">
        <w:rPr>
          <w:rFonts w:ascii="ＭＳ 明朝" w:hAnsi="ＭＳ 明朝" w:cs="ＭＳ 明朝"/>
          <w:color w:val="000000"/>
          <w:kern w:val="0"/>
          <w:sz w:val="23"/>
          <w:szCs w:val="23"/>
          <w:u w:val="double"/>
        </w:rPr>
        <w:t>多様なエネルギー源の利用を進めていく取組は、運輸部門において、自動車に限らず、航空機におけるバイオ燃料や、船舶におけるＬＮＧやＬＰガスの主燃料としての活用などで進んでいくと見込まれる。業務・家庭部門では、エネファームや大型の燃料電池コジェネにおいて水素が利用され、ＣＯ２冷媒ヒートポンプにおいて空気熱が利用されるなどの導入が進んでいるところ</w:t>
      </w:r>
      <w:r w:rsidRPr="00DD7A47">
        <w:rPr>
          <w:rFonts w:ascii="ＭＳ 明朝" w:hAnsi="ＭＳ 明朝" w:cs="ＭＳ 明朝"/>
          <w:color w:val="000000"/>
          <w:kern w:val="0"/>
          <w:sz w:val="23"/>
          <w:szCs w:val="23"/>
        </w:rPr>
        <w:t>であり、電力システム改革によって、電源自体も選択できるサービスの提供が進展するなど、今後、一層の多様化が進んでいく。</w:t>
      </w:r>
    </w:p>
    <w:p w:rsidR="005E6828" w:rsidRPr="005E6828" w:rsidRDefault="00DD7A47" w:rsidP="005E6828">
      <w:pPr>
        <w:autoSpaceDE w:val="0"/>
        <w:autoSpaceDN w:val="0"/>
        <w:adjustRightInd w:val="0"/>
        <w:ind w:firstLineChars="100" w:firstLine="230"/>
        <w:jc w:val="left"/>
        <w:rPr>
          <w:rFonts w:ascii="ＭＳ 明朝" w:hAnsi="ＭＳ 明朝" w:cs="ＭＳ 明朝"/>
          <w:color w:val="000000"/>
          <w:kern w:val="0"/>
          <w:sz w:val="23"/>
          <w:szCs w:val="23"/>
        </w:rPr>
      </w:pPr>
      <w:r w:rsidRPr="00DD7A47">
        <w:rPr>
          <w:rFonts w:ascii="ＭＳ 明朝" w:hAnsi="ＭＳ 明朝" w:cs="ＭＳ 明朝"/>
          <w:color w:val="000000"/>
          <w:kern w:val="0"/>
          <w:sz w:val="23"/>
          <w:szCs w:val="23"/>
        </w:rPr>
        <w:t>今後、更に多くの分野で多様なエネルギー源を利用する取組を加速していくため、エネルギー関連技術に関する最新の研究開発動向、世界の取組状況、新たな利用形態を普及していく上での制度面などの障害を整理して、研究開発などの戦略的な取組を進めていく。</w:t>
      </w:r>
    </w:p>
    <w:p w:rsidR="00D55959" w:rsidRPr="00463AFC" w:rsidRDefault="00D55959" w:rsidP="00D55959">
      <w:pPr>
        <w:autoSpaceDE w:val="0"/>
        <w:autoSpaceDN w:val="0"/>
        <w:adjustRightInd w:val="0"/>
        <w:jc w:val="left"/>
        <w:rPr>
          <w:b/>
          <w:szCs w:val="24"/>
          <w:u w:val="single"/>
        </w:rPr>
      </w:pPr>
      <w:r w:rsidRPr="00463AFC">
        <w:rPr>
          <w:b/>
          <w:szCs w:val="24"/>
          <w:u w:val="single"/>
        </w:rPr>
        <w:t>１０．エネルギー産業政策の展開</w:t>
      </w:r>
      <w:r w:rsidR="005E6828">
        <w:rPr>
          <w:rFonts w:hint="eastAsia"/>
          <w:b/>
          <w:szCs w:val="24"/>
          <w:u w:val="single"/>
        </w:rPr>
        <w:t>（Ｐ７９～８１</w:t>
      </w:r>
      <w:r>
        <w:rPr>
          <w:rFonts w:hint="eastAsia"/>
          <w:b/>
          <w:szCs w:val="24"/>
          <w:u w:val="single"/>
        </w:rPr>
        <w:t>）</w:t>
      </w:r>
    </w:p>
    <w:p w:rsidR="00D55959" w:rsidRDefault="00D55959" w:rsidP="00D55959">
      <w:pPr>
        <w:autoSpaceDE w:val="0"/>
        <w:autoSpaceDN w:val="0"/>
        <w:adjustRightInd w:val="0"/>
        <w:jc w:val="left"/>
        <w:rPr>
          <w:b/>
          <w:sz w:val="23"/>
          <w:szCs w:val="23"/>
        </w:rPr>
      </w:pPr>
      <w:r w:rsidRPr="00463AFC">
        <w:rPr>
          <w:b/>
          <w:sz w:val="23"/>
          <w:szCs w:val="23"/>
        </w:rPr>
        <w:t>（３）エネルギー分野における新市場の創出と、国際展開の強化による成長戦略の実現</w:t>
      </w:r>
    </w:p>
    <w:p w:rsidR="00D55959" w:rsidRPr="005E6828" w:rsidRDefault="00D55959" w:rsidP="005E6828">
      <w:pPr>
        <w:autoSpaceDE w:val="0"/>
        <w:autoSpaceDN w:val="0"/>
        <w:adjustRightInd w:val="0"/>
        <w:ind w:firstLineChars="100" w:firstLine="231"/>
        <w:jc w:val="left"/>
        <w:rPr>
          <w:rFonts w:asciiTheme="majorEastAsia" w:eastAsiaTheme="majorEastAsia" w:hAnsiTheme="majorEastAsia" w:cs="ＭＳ 明朝"/>
          <w:b/>
          <w:color w:val="000000"/>
          <w:kern w:val="0"/>
          <w:sz w:val="23"/>
          <w:szCs w:val="23"/>
        </w:rPr>
      </w:pPr>
      <w:r w:rsidRPr="005E6828">
        <w:rPr>
          <w:rFonts w:asciiTheme="majorEastAsia" w:eastAsiaTheme="majorEastAsia" w:hAnsiTheme="majorEastAsia" w:cs="ＭＳ 明朝"/>
          <w:b/>
          <w:color w:val="000000"/>
          <w:kern w:val="0"/>
          <w:sz w:val="23"/>
          <w:szCs w:val="23"/>
        </w:rPr>
        <w:t>①蓄電池、水素・燃料電池など我が国がリードする先端技術の市場拡大</w:t>
      </w:r>
    </w:p>
    <w:p w:rsidR="005E6828" w:rsidRPr="005E6828" w:rsidRDefault="005E6828" w:rsidP="005E6828">
      <w:pPr>
        <w:autoSpaceDE w:val="0"/>
        <w:autoSpaceDN w:val="0"/>
        <w:adjustRightInd w:val="0"/>
        <w:ind w:firstLineChars="100" w:firstLine="230"/>
        <w:jc w:val="left"/>
        <w:rPr>
          <w:rFonts w:ascii="ＭＳ 明朝" w:hAnsi="ＭＳ 明朝" w:cs="ＭＳ 明朝"/>
          <w:color w:val="000000"/>
          <w:kern w:val="0"/>
          <w:sz w:val="23"/>
          <w:szCs w:val="23"/>
        </w:rPr>
      </w:pPr>
      <w:r w:rsidRPr="005E6828">
        <w:rPr>
          <w:rFonts w:ascii="ＭＳ 明朝" w:hAnsi="ＭＳ 明朝" w:cs="ＭＳ 明朝"/>
          <w:color w:val="000000"/>
          <w:kern w:val="0"/>
          <w:sz w:val="23"/>
          <w:szCs w:val="23"/>
        </w:rPr>
        <w:t>蓄電池の国際市場の規模は、拡大していくと予想されている。今後、利用用途が世界的にも大きく拡大していく状況に対し、引き続き、技術開発、国際標準化等により低コスト化・高性能化を図っていく。</w:t>
      </w:r>
    </w:p>
    <w:p w:rsidR="005E6828" w:rsidRPr="005E6828" w:rsidRDefault="005E6828" w:rsidP="005E6828">
      <w:pPr>
        <w:autoSpaceDE w:val="0"/>
        <w:autoSpaceDN w:val="0"/>
        <w:adjustRightInd w:val="0"/>
        <w:ind w:firstLineChars="100" w:firstLine="230"/>
        <w:jc w:val="left"/>
        <w:rPr>
          <w:rFonts w:ascii="ＭＳ 明朝" w:hAnsi="ＭＳ 明朝" w:cs="ＭＳ 明朝"/>
          <w:color w:val="000000"/>
          <w:kern w:val="0"/>
          <w:sz w:val="23"/>
          <w:szCs w:val="23"/>
          <w:u w:val="double"/>
        </w:rPr>
      </w:pPr>
      <w:r w:rsidRPr="005E6828">
        <w:rPr>
          <w:rFonts w:ascii="ＭＳ 明朝" w:hAnsi="ＭＳ 明朝" w:cs="ＭＳ 明朝"/>
          <w:color w:val="000000"/>
          <w:kern w:val="0"/>
          <w:sz w:val="23"/>
          <w:szCs w:val="23"/>
          <w:u w:val="double"/>
        </w:rPr>
        <w:t>また、我が国では、燃料電池の技術的優位性を背景に、世界に先駆けた家庭用燃料電池（エネファーム）の一般家庭への導入、燃料電池自動車の商用販売や燃料電池バス運行、さらには液化水素船を用いた国際水素サプライチェーンの開発等を行うなど、水素関係技術において世界をリードしている。</w:t>
      </w:r>
    </w:p>
    <w:p w:rsidR="005E6828" w:rsidRPr="005E6828" w:rsidRDefault="005E6828" w:rsidP="005E6828">
      <w:pPr>
        <w:autoSpaceDE w:val="0"/>
        <w:autoSpaceDN w:val="0"/>
        <w:adjustRightInd w:val="0"/>
        <w:ind w:firstLineChars="100" w:firstLine="230"/>
        <w:jc w:val="left"/>
        <w:rPr>
          <w:rFonts w:ascii="ＭＳ 明朝" w:hAnsi="ＭＳ 明朝" w:cs="ＭＳ 明朝"/>
          <w:color w:val="000000"/>
          <w:kern w:val="0"/>
          <w:sz w:val="23"/>
          <w:szCs w:val="23"/>
        </w:rPr>
      </w:pPr>
      <w:r w:rsidRPr="005E6828">
        <w:rPr>
          <w:rFonts w:ascii="ＭＳ 明朝" w:hAnsi="ＭＳ 明朝" w:cs="ＭＳ 明朝"/>
          <w:color w:val="000000"/>
          <w:kern w:val="0"/>
          <w:sz w:val="23"/>
          <w:szCs w:val="23"/>
        </w:rPr>
        <w:t>我が国には、こうした技術のほか、多くの先端的な省エネルギー・再生可能エネルギー技術が存在し、これらを実際に活用していくことで新たな市場を創出していくことが可能である。電力システム改革を始めとする制度改革の推進と併せて、新たな技術の実装化を進めるための実証事業などを通じて、世界最先端のエネルギー関連市場の創出を進めていく。</w:t>
      </w:r>
    </w:p>
    <w:p w:rsidR="00D55959" w:rsidRPr="0016083B" w:rsidRDefault="00D55959" w:rsidP="005E6828">
      <w:pPr>
        <w:autoSpaceDE w:val="0"/>
        <w:autoSpaceDN w:val="0"/>
        <w:adjustRightInd w:val="0"/>
        <w:ind w:firstLineChars="100" w:firstLine="231"/>
        <w:jc w:val="left"/>
        <w:rPr>
          <w:rFonts w:asciiTheme="majorEastAsia" w:eastAsiaTheme="majorEastAsia" w:hAnsiTheme="majorEastAsia" w:cs="ＭＳ..擣.."/>
          <w:b/>
          <w:color w:val="000000"/>
          <w:kern w:val="0"/>
          <w:sz w:val="23"/>
          <w:szCs w:val="23"/>
        </w:rPr>
      </w:pPr>
      <w:r w:rsidRPr="0016083B">
        <w:rPr>
          <w:rFonts w:asciiTheme="majorEastAsia" w:eastAsiaTheme="majorEastAsia" w:hAnsiTheme="majorEastAsia" w:cs="ＭＳ..擣.." w:hint="eastAsia"/>
          <w:b/>
          <w:color w:val="000000"/>
          <w:kern w:val="0"/>
          <w:sz w:val="23"/>
          <w:szCs w:val="23"/>
        </w:rPr>
        <w:t>２）アジアを始めとした世界のエネルギー供給事業への積極的な参画</w:t>
      </w:r>
      <w:r w:rsidRPr="0016083B">
        <w:rPr>
          <w:rFonts w:asciiTheme="majorEastAsia" w:eastAsiaTheme="majorEastAsia" w:hAnsiTheme="majorEastAsia" w:cs="ＭＳ..擣.."/>
          <w:b/>
          <w:color w:val="000000"/>
          <w:kern w:val="0"/>
          <w:sz w:val="23"/>
          <w:szCs w:val="23"/>
        </w:rPr>
        <w:t xml:space="preserve"> </w:t>
      </w:r>
    </w:p>
    <w:p w:rsidR="00010B50" w:rsidRPr="00010B50" w:rsidRDefault="00010B50" w:rsidP="00010B50">
      <w:pPr>
        <w:autoSpaceDE w:val="0"/>
        <w:autoSpaceDN w:val="0"/>
        <w:adjustRightInd w:val="0"/>
        <w:ind w:firstLineChars="100" w:firstLine="230"/>
        <w:jc w:val="left"/>
        <w:rPr>
          <w:rFonts w:ascii="ＭＳ 明朝" w:hAnsi="ＭＳ 明朝" w:cs="ＭＳ 明朝"/>
          <w:color w:val="000000"/>
          <w:kern w:val="0"/>
          <w:sz w:val="23"/>
          <w:szCs w:val="23"/>
        </w:rPr>
      </w:pPr>
      <w:r w:rsidRPr="00010B50">
        <w:rPr>
          <w:rFonts w:ascii="ＭＳ 明朝" w:hAnsi="ＭＳ 明朝" w:cs="ＭＳ 明朝"/>
          <w:color w:val="000000"/>
          <w:kern w:val="0"/>
          <w:sz w:val="23"/>
          <w:szCs w:val="23"/>
        </w:rPr>
        <w:t>世界に先駆けてＬＮＧを本格的に利用してきた我が国の経験と整備されたインフラは、アジアの国々が今後ＬＮＧの利用を拡大していく際に共用できる資産として活用できる可能性がある。アジアの国々が、ＬＮＧの導入を進めるための制度やインフラの整備を進めていく際、我が国が、上流も含めたＬＮＧサプライチェーン整備へのファイナンス・技術協力を行うことや、貯蔵施設を活用した仲介事業を行うことで、アジアのＬＮＧ導入国が効率的に新たなエネルギー供給構造を構築していくことを支援することが可能である。</w:t>
      </w:r>
    </w:p>
    <w:p w:rsidR="00010B50" w:rsidRPr="00010B50" w:rsidRDefault="00010B50" w:rsidP="00010B50">
      <w:pPr>
        <w:autoSpaceDE w:val="0"/>
        <w:autoSpaceDN w:val="0"/>
        <w:adjustRightInd w:val="0"/>
        <w:ind w:firstLineChars="100" w:firstLine="230"/>
        <w:jc w:val="left"/>
        <w:rPr>
          <w:rFonts w:ascii="ＭＳ 明朝" w:hAnsi="ＭＳ 明朝" w:cs="ＭＳ 明朝"/>
          <w:color w:val="000000"/>
          <w:kern w:val="0"/>
          <w:sz w:val="23"/>
          <w:szCs w:val="23"/>
          <w:u w:val="double"/>
        </w:rPr>
      </w:pPr>
      <w:r w:rsidRPr="00010B50">
        <w:rPr>
          <w:rFonts w:ascii="ＭＳ 明朝" w:hAnsi="ＭＳ 明朝" w:cs="ＭＳ 明朝"/>
          <w:color w:val="000000"/>
          <w:kern w:val="0"/>
          <w:sz w:val="23"/>
          <w:szCs w:val="23"/>
          <w:u w:val="double"/>
        </w:rPr>
        <w:t>ＬＰガスについても、我が国は安全性・利便性を備えたガス機器や保安・販売システムを構築してきており、家庭用を中心としてＬＰガスの需要拡大が続くアジア地域への技術協力や現地販売企業とのＪＶ方式等による進出により、安全性の向上・利便性の拡大に寄与することが可能である。</w:t>
      </w:r>
    </w:p>
    <w:p w:rsidR="00010B50" w:rsidRPr="00010B50" w:rsidRDefault="00010B50" w:rsidP="00010B50">
      <w:pPr>
        <w:autoSpaceDE w:val="0"/>
        <w:autoSpaceDN w:val="0"/>
        <w:adjustRightInd w:val="0"/>
        <w:ind w:firstLineChars="100" w:firstLine="230"/>
        <w:jc w:val="left"/>
        <w:rPr>
          <w:rFonts w:ascii="ＭＳ 明朝" w:hAnsi="ＭＳ 明朝" w:cs="ＭＳ 明朝"/>
          <w:color w:val="000000"/>
          <w:kern w:val="0"/>
          <w:sz w:val="23"/>
          <w:szCs w:val="23"/>
        </w:rPr>
      </w:pPr>
      <w:r w:rsidRPr="00010B50">
        <w:rPr>
          <w:rFonts w:ascii="ＭＳ 明朝" w:hAnsi="ＭＳ 明朝" w:cs="ＭＳ 明朝"/>
          <w:color w:val="000000"/>
          <w:kern w:val="0"/>
          <w:sz w:val="23"/>
          <w:szCs w:val="23"/>
        </w:rPr>
        <w:t>こうした状況を活かして我が国のエネルギー産業が海外での活動を拡大する機会とし、事業基盤の再構築にもつなげる。</w:t>
      </w:r>
    </w:p>
    <w:p w:rsidR="00010B50" w:rsidRPr="00010B50" w:rsidRDefault="00010B50" w:rsidP="00010B50">
      <w:pPr>
        <w:autoSpaceDE w:val="0"/>
        <w:autoSpaceDN w:val="0"/>
        <w:adjustRightInd w:val="0"/>
        <w:ind w:firstLineChars="100" w:firstLine="230"/>
        <w:jc w:val="left"/>
        <w:rPr>
          <w:rFonts w:ascii="ＭＳ 明朝" w:hAnsi="ＭＳ 明朝" w:cs="ＭＳ 明朝"/>
          <w:color w:val="000000"/>
          <w:kern w:val="0"/>
          <w:sz w:val="23"/>
          <w:szCs w:val="23"/>
        </w:rPr>
      </w:pPr>
      <w:r w:rsidRPr="00010B50">
        <w:rPr>
          <w:rFonts w:ascii="ＭＳ 明朝" w:hAnsi="ＭＳ 明朝" w:cs="ＭＳ 明朝"/>
          <w:color w:val="000000"/>
          <w:kern w:val="0"/>
          <w:sz w:val="23"/>
          <w:szCs w:val="23"/>
        </w:rPr>
        <w:t>また、アジア地域において今後も伸びていく石油や石油化学製品への需要の動きを捉え、現地の国営石油会社や化学産業・商社等とのＪＶ方式による石油コンビナート・販売事業の海外展開は、我が国石油産業の新たな事業ポートフォリオとなりうるが、アジアの供給能力が急速に伸びている現下の状況に鑑みれば、アジアにおける投資を早急に行う必要があると考えられる。</w:t>
      </w:r>
    </w:p>
    <w:p w:rsidR="00D55959" w:rsidRDefault="00010B50" w:rsidP="00010B50">
      <w:pPr>
        <w:autoSpaceDE w:val="0"/>
        <w:autoSpaceDN w:val="0"/>
        <w:adjustRightInd w:val="0"/>
        <w:ind w:firstLineChars="100" w:firstLine="230"/>
        <w:jc w:val="left"/>
        <w:rPr>
          <w:rFonts w:asciiTheme="majorEastAsia" w:eastAsiaTheme="majorEastAsia" w:hAnsiTheme="majorEastAsia" w:cs="ＭＳ..擣.."/>
          <w:color w:val="000000"/>
          <w:kern w:val="0"/>
          <w:sz w:val="23"/>
          <w:szCs w:val="23"/>
        </w:rPr>
      </w:pPr>
      <w:r w:rsidRPr="00010B50">
        <w:rPr>
          <w:rFonts w:ascii="ＭＳ 明朝" w:hAnsi="ＭＳ 明朝" w:cs="ＭＳ 明朝"/>
          <w:color w:val="000000"/>
          <w:kern w:val="0"/>
          <w:sz w:val="23"/>
          <w:szCs w:val="23"/>
        </w:rPr>
        <w:t>これまで国内での石油精製・元売・販売事業を主要な収益源としてきた我が国の石油産業が、国際展開を進める経営判断を行うよう促すべく、</w:t>
      </w:r>
      <w:r>
        <w:rPr>
          <w:sz w:val="23"/>
          <w:szCs w:val="23"/>
        </w:rPr>
        <w:t>政府は技術協力や政府間対話により側面支援を進める。</w:t>
      </w:r>
    </w:p>
    <w:p w:rsidR="00D55959" w:rsidRPr="000846E1" w:rsidRDefault="00D55959" w:rsidP="00D55959">
      <w:pPr>
        <w:autoSpaceDE w:val="0"/>
        <w:autoSpaceDN w:val="0"/>
        <w:adjustRightInd w:val="0"/>
        <w:jc w:val="left"/>
        <w:rPr>
          <w:rFonts w:asciiTheme="majorEastAsia" w:eastAsiaTheme="majorEastAsia" w:hAnsiTheme="majorEastAsia" w:cs="ＭＳ..擣.."/>
          <w:color w:val="000000"/>
          <w:kern w:val="0"/>
          <w:sz w:val="23"/>
          <w:szCs w:val="23"/>
        </w:rPr>
      </w:pPr>
    </w:p>
    <w:p w:rsidR="00D55959" w:rsidRPr="006B24B9" w:rsidRDefault="00D55959" w:rsidP="00D55959">
      <w:pPr>
        <w:pStyle w:val="Default"/>
        <w:jc w:val="right"/>
        <w:rPr>
          <w:rFonts w:asciiTheme="majorEastAsia" w:eastAsiaTheme="majorEastAsia" w:hAnsiTheme="majorEastAsia"/>
        </w:rPr>
      </w:pPr>
      <w:r>
        <w:rPr>
          <w:rFonts w:asciiTheme="majorEastAsia" w:eastAsiaTheme="majorEastAsia" w:hAnsiTheme="majorEastAsia" w:hint="eastAsia"/>
        </w:rPr>
        <w:t>以　上</w:t>
      </w:r>
    </w:p>
    <w:p w:rsidR="00D55959" w:rsidRDefault="00D55959">
      <w:pPr>
        <w:widowControl/>
        <w:jc w:val="left"/>
        <w:rPr>
          <w:rFonts w:asciiTheme="majorEastAsia" w:eastAsiaTheme="majorEastAsia" w:hAnsiTheme="majorEastAsia" w:cs="ＭＳ@..蕫.."/>
          <w:color w:val="000000"/>
          <w:kern w:val="0"/>
          <w:szCs w:val="24"/>
        </w:rPr>
      </w:pPr>
    </w:p>
    <w:sectPr w:rsidR="00D55959" w:rsidSect="00D55959">
      <w:pgSz w:w="11906" w:h="16838"/>
      <w:pgMar w:top="1276" w:right="1416"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69" w:rsidRDefault="00C46169" w:rsidP="00C46169">
      <w:r>
        <w:separator/>
      </w:r>
    </w:p>
  </w:endnote>
  <w:endnote w:type="continuationSeparator" w:id="0">
    <w:p w:rsidR="00C46169" w:rsidRDefault="00C46169" w:rsidP="00C4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蕫..">
    <w:altName w:val="Arial Unicode MS"/>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瀋">
    <w:altName w:val="Arial Unicode MS"/>
    <w:panose1 w:val="00000000000000000000"/>
    <w:charset w:val="80"/>
    <w:family w:val="swiss"/>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擣..">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69" w:rsidRDefault="00C46169" w:rsidP="00C46169">
      <w:r>
        <w:separator/>
      </w:r>
    </w:p>
  </w:footnote>
  <w:footnote w:type="continuationSeparator" w:id="0">
    <w:p w:rsidR="00C46169" w:rsidRDefault="00C46169" w:rsidP="00C46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6FE3"/>
    <w:rsid w:val="000006F9"/>
    <w:rsid w:val="00000957"/>
    <w:rsid w:val="00001389"/>
    <w:rsid w:val="0000175D"/>
    <w:rsid w:val="000017D4"/>
    <w:rsid w:val="000023B8"/>
    <w:rsid w:val="00002DDD"/>
    <w:rsid w:val="00005576"/>
    <w:rsid w:val="000058E7"/>
    <w:rsid w:val="00006223"/>
    <w:rsid w:val="000064FB"/>
    <w:rsid w:val="00007A26"/>
    <w:rsid w:val="00010063"/>
    <w:rsid w:val="00010B50"/>
    <w:rsid w:val="00011060"/>
    <w:rsid w:val="0001152E"/>
    <w:rsid w:val="00011E54"/>
    <w:rsid w:val="00012736"/>
    <w:rsid w:val="00012A54"/>
    <w:rsid w:val="00013083"/>
    <w:rsid w:val="000132E1"/>
    <w:rsid w:val="00013B10"/>
    <w:rsid w:val="00013F3F"/>
    <w:rsid w:val="00015193"/>
    <w:rsid w:val="00015694"/>
    <w:rsid w:val="00015EAC"/>
    <w:rsid w:val="000164BA"/>
    <w:rsid w:val="00016709"/>
    <w:rsid w:val="0001689A"/>
    <w:rsid w:val="000169D2"/>
    <w:rsid w:val="00017146"/>
    <w:rsid w:val="000175D3"/>
    <w:rsid w:val="0002112D"/>
    <w:rsid w:val="00021BF3"/>
    <w:rsid w:val="00021CAB"/>
    <w:rsid w:val="00021FF3"/>
    <w:rsid w:val="000228A3"/>
    <w:rsid w:val="00022EBE"/>
    <w:rsid w:val="000234A3"/>
    <w:rsid w:val="00024C20"/>
    <w:rsid w:val="00024FCA"/>
    <w:rsid w:val="000259B5"/>
    <w:rsid w:val="000260ED"/>
    <w:rsid w:val="00026CCE"/>
    <w:rsid w:val="00027297"/>
    <w:rsid w:val="00027980"/>
    <w:rsid w:val="00027AD1"/>
    <w:rsid w:val="000302C0"/>
    <w:rsid w:val="00032336"/>
    <w:rsid w:val="00032ACC"/>
    <w:rsid w:val="000337B4"/>
    <w:rsid w:val="0003381C"/>
    <w:rsid w:val="00033DF3"/>
    <w:rsid w:val="0003417F"/>
    <w:rsid w:val="000341F3"/>
    <w:rsid w:val="0003441B"/>
    <w:rsid w:val="000344A6"/>
    <w:rsid w:val="00034619"/>
    <w:rsid w:val="00035529"/>
    <w:rsid w:val="00035C1F"/>
    <w:rsid w:val="00035C75"/>
    <w:rsid w:val="00036BF2"/>
    <w:rsid w:val="00036E7C"/>
    <w:rsid w:val="00036EA6"/>
    <w:rsid w:val="00037641"/>
    <w:rsid w:val="00040A19"/>
    <w:rsid w:val="00040AF1"/>
    <w:rsid w:val="00040B41"/>
    <w:rsid w:val="00042C0C"/>
    <w:rsid w:val="000436D9"/>
    <w:rsid w:val="00044011"/>
    <w:rsid w:val="00044049"/>
    <w:rsid w:val="000448A3"/>
    <w:rsid w:val="000459F9"/>
    <w:rsid w:val="00045C08"/>
    <w:rsid w:val="0004623A"/>
    <w:rsid w:val="00046FE3"/>
    <w:rsid w:val="0004763B"/>
    <w:rsid w:val="00047786"/>
    <w:rsid w:val="00047AD6"/>
    <w:rsid w:val="000501B7"/>
    <w:rsid w:val="00051C8B"/>
    <w:rsid w:val="0005275A"/>
    <w:rsid w:val="00052E23"/>
    <w:rsid w:val="0005313C"/>
    <w:rsid w:val="000536AE"/>
    <w:rsid w:val="000549D1"/>
    <w:rsid w:val="00056CEA"/>
    <w:rsid w:val="000571C5"/>
    <w:rsid w:val="000574C3"/>
    <w:rsid w:val="00057AEB"/>
    <w:rsid w:val="00057D4C"/>
    <w:rsid w:val="00057E8F"/>
    <w:rsid w:val="00057EC0"/>
    <w:rsid w:val="00060867"/>
    <w:rsid w:val="00060A5A"/>
    <w:rsid w:val="00060CB8"/>
    <w:rsid w:val="00060FF5"/>
    <w:rsid w:val="000617B8"/>
    <w:rsid w:val="00061B4E"/>
    <w:rsid w:val="00062C13"/>
    <w:rsid w:val="00063776"/>
    <w:rsid w:val="00063E9E"/>
    <w:rsid w:val="00063F94"/>
    <w:rsid w:val="00064983"/>
    <w:rsid w:val="00064C1A"/>
    <w:rsid w:val="00065291"/>
    <w:rsid w:val="000652B6"/>
    <w:rsid w:val="00065D7E"/>
    <w:rsid w:val="00065E36"/>
    <w:rsid w:val="000667D4"/>
    <w:rsid w:val="0006736C"/>
    <w:rsid w:val="00067B2A"/>
    <w:rsid w:val="0007008A"/>
    <w:rsid w:val="00070777"/>
    <w:rsid w:val="000711C7"/>
    <w:rsid w:val="00073E7E"/>
    <w:rsid w:val="000745B9"/>
    <w:rsid w:val="00074635"/>
    <w:rsid w:val="000746A2"/>
    <w:rsid w:val="00075C82"/>
    <w:rsid w:val="00075CBA"/>
    <w:rsid w:val="0007621A"/>
    <w:rsid w:val="000763CC"/>
    <w:rsid w:val="00076A88"/>
    <w:rsid w:val="000772C3"/>
    <w:rsid w:val="00077D21"/>
    <w:rsid w:val="00077E64"/>
    <w:rsid w:val="0008043F"/>
    <w:rsid w:val="00081878"/>
    <w:rsid w:val="0008216C"/>
    <w:rsid w:val="000824BB"/>
    <w:rsid w:val="00083F26"/>
    <w:rsid w:val="000859E8"/>
    <w:rsid w:val="00085C97"/>
    <w:rsid w:val="00086421"/>
    <w:rsid w:val="00087A31"/>
    <w:rsid w:val="000907F7"/>
    <w:rsid w:val="00090A90"/>
    <w:rsid w:val="00092A6C"/>
    <w:rsid w:val="000936EC"/>
    <w:rsid w:val="000937A6"/>
    <w:rsid w:val="00093C8D"/>
    <w:rsid w:val="00093FC7"/>
    <w:rsid w:val="00094905"/>
    <w:rsid w:val="000949C2"/>
    <w:rsid w:val="000968EF"/>
    <w:rsid w:val="0009735A"/>
    <w:rsid w:val="000976A5"/>
    <w:rsid w:val="00097FB7"/>
    <w:rsid w:val="000A0D60"/>
    <w:rsid w:val="000A129A"/>
    <w:rsid w:val="000A131D"/>
    <w:rsid w:val="000A1472"/>
    <w:rsid w:val="000A1531"/>
    <w:rsid w:val="000A1C60"/>
    <w:rsid w:val="000A1DFD"/>
    <w:rsid w:val="000A1F56"/>
    <w:rsid w:val="000A42A3"/>
    <w:rsid w:val="000A4ABF"/>
    <w:rsid w:val="000A6086"/>
    <w:rsid w:val="000A6A97"/>
    <w:rsid w:val="000A6B02"/>
    <w:rsid w:val="000A6BAB"/>
    <w:rsid w:val="000A6FAE"/>
    <w:rsid w:val="000A725D"/>
    <w:rsid w:val="000A7594"/>
    <w:rsid w:val="000A7BF6"/>
    <w:rsid w:val="000B00AD"/>
    <w:rsid w:val="000B09C5"/>
    <w:rsid w:val="000B09D2"/>
    <w:rsid w:val="000B0A94"/>
    <w:rsid w:val="000B122D"/>
    <w:rsid w:val="000B31A1"/>
    <w:rsid w:val="000B40F4"/>
    <w:rsid w:val="000B42E6"/>
    <w:rsid w:val="000B458B"/>
    <w:rsid w:val="000B4A8E"/>
    <w:rsid w:val="000B4BC5"/>
    <w:rsid w:val="000B58F4"/>
    <w:rsid w:val="000B5ACE"/>
    <w:rsid w:val="000B5C81"/>
    <w:rsid w:val="000B5E29"/>
    <w:rsid w:val="000B6337"/>
    <w:rsid w:val="000B7095"/>
    <w:rsid w:val="000B7210"/>
    <w:rsid w:val="000B7476"/>
    <w:rsid w:val="000B758F"/>
    <w:rsid w:val="000C0287"/>
    <w:rsid w:val="000C035F"/>
    <w:rsid w:val="000C0D56"/>
    <w:rsid w:val="000C18F5"/>
    <w:rsid w:val="000C219C"/>
    <w:rsid w:val="000C371B"/>
    <w:rsid w:val="000C3ACC"/>
    <w:rsid w:val="000C3B0B"/>
    <w:rsid w:val="000C428E"/>
    <w:rsid w:val="000C45D7"/>
    <w:rsid w:val="000C46C1"/>
    <w:rsid w:val="000C472C"/>
    <w:rsid w:val="000C5C33"/>
    <w:rsid w:val="000C61CB"/>
    <w:rsid w:val="000C6844"/>
    <w:rsid w:val="000C6D3C"/>
    <w:rsid w:val="000C762E"/>
    <w:rsid w:val="000C7770"/>
    <w:rsid w:val="000C778D"/>
    <w:rsid w:val="000C7B5F"/>
    <w:rsid w:val="000D0697"/>
    <w:rsid w:val="000D07C3"/>
    <w:rsid w:val="000D1035"/>
    <w:rsid w:val="000D134E"/>
    <w:rsid w:val="000D2965"/>
    <w:rsid w:val="000D2A83"/>
    <w:rsid w:val="000D3326"/>
    <w:rsid w:val="000D3330"/>
    <w:rsid w:val="000D34EA"/>
    <w:rsid w:val="000D38B9"/>
    <w:rsid w:val="000D3F7B"/>
    <w:rsid w:val="000D483F"/>
    <w:rsid w:val="000D57A0"/>
    <w:rsid w:val="000D58E8"/>
    <w:rsid w:val="000D5929"/>
    <w:rsid w:val="000D5A34"/>
    <w:rsid w:val="000D5A42"/>
    <w:rsid w:val="000D5EE8"/>
    <w:rsid w:val="000D627E"/>
    <w:rsid w:val="000D671F"/>
    <w:rsid w:val="000D6AEF"/>
    <w:rsid w:val="000D7189"/>
    <w:rsid w:val="000D723C"/>
    <w:rsid w:val="000D78F0"/>
    <w:rsid w:val="000D7A75"/>
    <w:rsid w:val="000D7A95"/>
    <w:rsid w:val="000D7D95"/>
    <w:rsid w:val="000E0980"/>
    <w:rsid w:val="000E10FB"/>
    <w:rsid w:val="000E2961"/>
    <w:rsid w:val="000E2F70"/>
    <w:rsid w:val="000E342B"/>
    <w:rsid w:val="000E345E"/>
    <w:rsid w:val="000E4056"/>
    <w:rsid w:val="000E55FE"/>
    <w:rsid w:val="000E68C3"/>
    <w:rsid w:val="000E6AE3"/>
    <w:rsid w:val="000E76E5"/>
    <w:rsid w:val="000E7865"/>
    <w:rsid w:val="000E7CCF"/>
    <w:rsid w:val="000E7E3C"/>
    <w:rsid w:val="000F00D1"/>
    <w:rsid w:val="000F15B9"/>
    <w:rsid w:val="000F16E6"/>
    <w:rsid w:val="000F1DAB"/>
    <w:rsid w:val="000F27F9"/>
    <w:rsid w:val="000F3FAE"/>
    <w:rsid w:val="000F444B"/>
    <w:rsid w:val="000F56D8"/>
    <w:rsid w:val="000F58BB"/>
    <w:rsid w:val="000F5DA5"/>
    <w:rsid w:val="000F6EA7"/>
    <w:rsid w:val="000F71A4"/>
    <w:rsid w:val="000F7443"/>
    <w:rsid w:val="000F7CE3"/>
    <w:rsid w:val="00100C1C"/>
    <w:rsid w:val="00100E6D"/>
    <w:rsid w:val="0010168A"/>
    <w:rsid w:val="001017E0"/>
    <w:rsid w:val="00101849"/>
    <w:rsid w:val="001036AD"/>
    <w:rsid w:val="001044F7"/>
    <w:rsid w:val="00105041"/>
    <w:rsid w:val="00106693"/>
    <w:rsid w:val="001070A5"/>
    <w:rsid w:val="001076F1"/>
    <w:rsid w:val="00107F59"/>
    <w:rsid w:val="00110497"/>
    <w:rsid w:val="00110D5A"/>
    <w:rsid w:val="00111365"/>
    <w:rsid w:val="001115F0"/>
    <w:rsid w:val="00111AA0"/>
    <w:rsid w:val="00111E3E"/>
    <w:rsid w:val="001120A7"/>
    <w:rsid w:val="0011274F"/>
    <w:rsid w:val="00112B14"/>
    <w:rsid w:val="00112D01"/>
    <w:rsid w:val="00112DB2"/>
    <w:rsid w:val="001132A0"/>
    <w:rsid w:val="00113423"/>
    <w:rsid w:val="00113C69"/>
    <w:rsid w:val="0011433C"/>
    <w:rsid w:val="001145BC"/>
    <w:rsid w:val="00114844"/>
    <w:rsid w:val="00115033"/>
    <w:rsid w:val="001150C0"/>
    <w:rsid w:val="00116667"/>
    <w:rsid w:val="00116B78"/>
    <w:rsid w:val="0011732B"/>
    <w:rsid w:val="00117A66"/>
    <w:rsid w:val="00120574"/>
    <w:rsid w:val="00121F13"/>
    <w:rsid w:val="00121FD4"/>
    <w:rsid w:val="00122AFE"/>
    <w:rsid w:val="00125165"/>
    <w:rsid w:val="00125244"/>
    <w:rsid w:val="001258DA"/>
    <w:rsid w:val="00125D88"/>
    <w:rsid w:val="00126809"/>
    <w:rsid w:val="00126BBE"/>
    <w:rsid w:val="001278EE"/>
    <w:rsid w:val="00127D8F"/>
    <w:rsid w:val="00130490"/>
    <w:rsid w:val="00130EA5"/>
    <w:rsid w:val="001312B5"/>
    <w:rsid w:val="00131395"/>
    <w:rsid w:val="001326A0"/>
    <w:rsid w:val="001332E4"/>
    <w:rsid w:val="001339A1"/>
    <w:rsid w:val="00133EA8"/>
    <w:rsid w:val="00133FE4"/>
    <w:rsid w:val="00134269"/>
    <w:rsid w:val="0013448B"/>
    <w:rsid w:val="00134E71"/>
    <w:rsid w:val="00134FF5"/>
    <w:rsid w:val="00135E65"/>
    <w:rsid w:val="0013627B"/>
    <w:rsid w:val="00136438"/>
    <w:rsid w:val="001367BA"/>
    <w:rsid w:val="00137C46"/>
    <w:rsid w:val="001411A6"/>
    <w:rsid w:val="00141644"/>
    <w:rsid w:val="00142323"/>
    <w:rsid w:val="001427C7"/>
    <w:rsid w:val="001437E3"/>
    <w:rsid w:val="001440CC"/>
    <w:rsid w:val="0014423E"/>
    <w:rsid w:val="00144460"/>
    <w:rsid w:val="00144A6F"/>
    <w:rsid w:val="00145C06"/>
    <w:rsid w:val="00146B30"/>
    <w:rsid w:val="0014725E"/>
    <w:rsid w:val="00147629"/>
    <w:rsid w:val="00147C27"/>
    <w:rsid w:val="00147D38"/>
    <w:rsid w:val="001523E4"/>
    <w:rsid w:val="0015262F"/>
    <w:rsid w:val="001533F9"/>
    <w:rsid w:val="00153581"/>
    <w:rsid w:val="00154191"/>
    <w:rsid w:val="001554B9"/>
    <w:rsid w:val="001573FF"/>
    <w:rsid w:val="001574EF"/>
    <w:rsid w:val="001605E2"/>
    <w:rsid w:val="0016082D"/>
    <w:rsid w:val="0016103A"/>
    <w:rsid w:val="001614CC"/>
    <w:rsid w:val="001617AB"/>
    <w:rsid w:val="00161CD7"/>
    <w:rsid w:val="00161D52"/>
    <w:rsid w:val="00161D82"/>
    <w:rsid w:val="00162764"/>
    <w:rsid w:val="00162974"/>
    <w:rsid w:val="00162B42"/>
    <w:rsid w:val="001630D7"/>
    <w:rsid w:val="00163102"/>
    <w:rsid w:val="00163260"/>
    <w:rsid w:val="00163491"/>
    <w:rsid w:val="0016425E"/>
    <w:rsid w:val="00165813"/>
    <w:rsid w:val="001673CE"/>
    <w:rsid w:val="00167437"/>
    <w:rsid w:val="001677A7"/>
    <w:rsid w:val="0016792F"/>
    <w:rsid w:val="0017200A"/>
    <w:rsid w:val="00172161"/>
    <w:rsid w:val="001731BE"/>
    <w:rsid w:val="00173A5F"/>
    <w:rsid w:val="00174382"/>
    <w:rsid w:val="0017444C"/>
    <w:rsid w:val="001746A3"/>
    <w:rsid w:val="00174B20"/>
    <w:rsid w:val="00174DA6"/>
    <w:rsid w:val="00174F87"/>
    <w:rsid w:val="00175D0F"/>
    <w:rsid w:val="00175EBB"/>
    <w:rsid w:val="0017714E"/>
    <w:rsid w:val="0018001E"/>
    <w:rsid w:val="0018008C"/>
    <w:rsid w:val="001803D1"/>
    <w:rsid w:val="00180EB0"/>
    <w:rsid w:val="001810E3"/>
    <w:rsid w:val="00181475"/>
    <w:rsid w:val="00181496"/>
    <w:rsid w:val="0018176E"/>
    <w:rsid w:val="00182B16"/>
    <w:rsid w:val="001830E5"/>
    <w:rsid w:val="00183B72"/>
    <w:rsid w:val="00183E5E"/>
    <w:rsid w:val="00184BB0"/>
    <w:rsid w:val="00184CBC"/>
    <w:rsid w:val="00185435"/>
    <w:rsid w:val="00185957"/>
    <w:rsid w:val="00186001"/>
    <w:rsid w:val="00186600"/>
    <w:rsid w:val="00186D6C"/>
    <w:rsid w:val="00186DE1"/>
    <w:rsid w:val="00186F7B"/>
    <w:rsid w:val="00191F9C"/>
    <w:rsid w:val="001923C5"/>
    <w:rsid w:val="00192D20"/>
    <w:rsid w:val="001930DD"/>
    <w:rsid w:val="00194956"/>
    <w:rsid w:val="00194D11"/>
    <w:rsid w:val="001953EF"/>
    <w:rsid w:val="0019581D"/>
    <w:rsid w:val="00195977"/>
    <w:rsid w:val="001964BD"/>
    <w:rsid w:val="001968A4"/>
    <w:rsid w:val="00196ABC"/>
    <w:rsid w:val="00196BA7"/>
    <w:rsid w:val="00196E3E"/>
    <w:rsid w:val="0019741F"/>
    <w:rsid w:val="0019759A"/>
    <w:rsid w:val="001975E0"/>
    <w:rsid w:val="001A2451"/>
    <w:rsid w:val="001A32E7"/>
    <w:rsid w:val="001A3AD1"/>
    <w:rsid w:val="001A3B99"/>
    <w:rsid w:val="001A3CF2"/>
    <w:rsid w:val="001A42CE"/>
    <w:rsid w:val="001A4754"/>
    <w:rsid w:val="001A4A5D"/>
    <w:rsid w:val="001A5895"/>
    <w:rsid w:val="001A58C2"/>
    <w:rsid w:val="001A59A5"/>
    <w:rsid w:val="001A62D0"/>
    <w:rsid w:val="001A6D62"/>
    <w:rsid w:val="001A757A"/>
    <w:rsid w:val="001B0154"/>
    <w:rsid w:val="001B0BB3"/>
    <w:rsid w:val="001B1374"/>
    <w:rsid w:val="001B1476"/>
    <w:rsid w:val="001B283A"/>
    <w:rsid w:val="001B3F82"/>
    <w:rsid w:val="001B46DB"/>
    <w:rsid w:val="001B4C2F"/>
    <w:rsid w:val="001B4EC0"/>
    <w:rsid w:val="001B55FD"/>
    <w:rsid w:val="001B5FF3"/>
    <w:rsid w:val="001B627A"/>
    <w:rsid w:val="001B65D4"/>
    <w:rsid w:val="001B6A38"/>
    <w:rsid w:val="001B6ED9"/>
    <w:rsid w:val="001B70AA"/>
    <w:rsid w:val="001B74F0"/>
    <w:rsid w:val="001B7A93"/>
    <w:rsid w:val="001C0DB3"/>
    <w:rsid w:val="001C1405"/>
    <w:rsid w:val="001C1A25"/>
    <w:rsid w:val="001C2F4A"/>
    <w:rsid w:val="001C4AF6"/>
    <w:rsid w:val="001C4D38"/>
    <w:rsid w:val="001C4D9A"/>
    <w:rsid w:val="001C628E"/>
    <w:rsid w:val="001C65F8"/>
    <w:rsid w:val="001C690A"/>
    <w:rsid w:val="001C79FD"/>
    <w:rsid w:val="001D0258"/>
    <w:rsid w:val="001D07AE"/>
    <w:rsid w:val="001D0ACD"/>
    <w:rsid w:val="001D12A8"/>
    <w:rsid w:val="001D198A"/>
    <w:rsid w:val="001D24F9"/>
    <w:rsid w:val="001D316C"/>
    <w:rsid w:val="001D4EF9"/>
    <w:rsid w:val="001D57A7"/>
    <w:rsid w:val="001D5D8F"/>
    <w:rsid w:val="001D5DCE"/>
    <w:rsid w:val="001D6C8B"/>
    <w:rsid w:val="001E0848"/>
    <w:rsid w:val="001E0C7B"/>
    <w:rsid w:val="001E162A"/>
    <w:rsid w:val="001E1D04"/>
    <w:rsid w:val="001E237D"/>
    <w:rsid w:val="001E2F21"/>
    <w:rsid w:val="001E50F2"/>
    <w:rsid w:val="001E56E5"/>
    <w:rsid w:val="001E5A2B"/>
    <w:rsid w:val="001E5FCE"/>
    <w:rsid w:val="001E6516"/>
    <w:rsid w:val="001E6CE9"/>
    <w:rsid w:val="001E7357"/>
    <w:rsid w:val="001E7927"/>
    <w:rsid w:val="001E7A65"/>
    <w:rsid w:val="001F09F7"/>
    <w:rsid w:val="001F3AF9"/>
    <w:rsid w:val="001F40E6"/>
    <w:rsid w:val="001F545E"/>
    <w:rsid w:val="001F5C7D"/>
    <w:rsid w:val="001F6243"/>
    <w:rsid w:val="001F639C"/>
    <w:rsid w:val="001F6D4E"/>
    <w:rsid w:val="001F7544"/>
    <w:rsid w:val="001F7DF1"/>
    <w:rsid w:val="0020155E"/>
    <w:rsid w:val="00201862"/>
    <w:rsid w:val="002019B8"/>
    <w:rsid w:val="00201FAF"/>
    <w:rsid w:val="002026C0"/>
    <w:rsid w:val="00202988"/>
    <w:rsid w:val="00203061"/>
    <w:rsid w:val="00203234"/>
    <w:rsid w:val="00203751"/>
    <w:rsid w:val="00203E06"/>
    <w:rsid w:val="002041AF"/>
    <w:rsid w:val="00204627"/>
    <w:rsid w:val="00204690"/>
    <w:rsid w:val="00204BF4"/>
    <w:rsid w:val="00204F08"/>
    <w:rsid w:val="00204F3D"/>
    <w:rsid w:val="00205F90"/>
    <w:rsid w:val="002065D5"/>
    <w:rsid w:val="00206871"/>
    <w:rsid w:val="00207C1C"/>
    <w:rsid w:val="00210073"/>
    <w:rsid w:val="002102D1"/>
    <w:rsid w:val="00210570"/>
    <w:rsid w:val="00211885"/>
    <w:rsid w:val="00211B60"/>
    <w:rsid w:val="0021274B"/>
    <w:rsid w:val="00212DC6"/>
    <w:rsid w:val="002137D8"/>
    <w:rsid w:val="0021475A"/>
    <w:rsid w:val="00214A10"/>
    <w:rsid w:val="00214C80"/>
    <w:rsid w:val="00214C8C"/>
    <w:rsid w:val="00215935"/>
    <w:rsid w:val="00215D3D"/>
    <w:rsid w:val="00216A9B"/>
    <w:rsid w:val="00217552"/>
    <w:rsid w:val="002175A4"/>
    <w:rsid w:val="00217D68"/>
    <w:rsid w:val="0022134C"/>
    <w:rsid w:val="0022151C"/>
    <w:rsid w:val="0022157E"/>
    <w:rsid w:val="00222164"/>
    <w:rsid w:val="00222BE2"/>
    <w:rsid w:val="00223C94"/>
    <w:rsid w:val="002240FF"/>
    <w:rsid w:val="002241AE"/>
    <w:rsid w:val="0022487D"/>
    <w:rsid w:val="002265CA"/>
    <w:rsid w:val="002268E7"/>
    <w:rsid w:val="00226903"/>
    <w:rsid w:val="00227A5E"/>
    <w:rsid w:val="00227E58"/>
    <w:rsid w:val="0023023E"/>
    <w:rsid w:val="002313B2"/>
    <w:rsid w:val="002317E8"/>
    <w:rsid w:val="002329C2"/>
    <w:rsid w:val="00232C7D"/>
    <w:rsid w:val="00232E23"/>
    <w:rsid w:val="00233239"/>
    <w:rsid w:val="00233263"/>
    <w:rsid w:val="00233362"/>
    <w:rsid w:val="002338FB"/>
    <w:rsid w:val="0023455F"/>
    <w:rsid w:val="0023513F"/>
    <w:rsid w:val="0023521E"/>
    <w:rsid w:val="00235D3D"/>
    <w:rsid w:val="0023619B"/>
    <w:rsid w:val="00236A4A"/>
    <w:rsid w:val="00236AEE"/>
    <w:rsid w:val="00236EDB"/>
    <w:rsid w:val="00237843"/>
    <w:rsid w:val="002400B7"/>
    <w:rsid w:val="002412A6"/>
    <w:rsid w:val="00242A8A"/>
    <w:rsid w:val="00242FFC"/>
    <w:rsid w:val="00243D44"/>
    <w:rsid w:val="0024434C"/>
    <w:rsid w:val="00244BF0"/>
    <w:rsid w:val="00245421"/>
    <w:rsid w:val="0024550F"/>
    <w:rsid w:val="002469C1"/>
    <w:rsid w:val="0024754E"/>
    <w:rsid w:val="00247F9D"/>
    <w:rsid w:val="002502FB"/>
    <w:rsid w:val="00250596"/>
    <w:rsid w:val="00251A46"/>
    <w:rsid w:val="00251A61"/>
    <w:rsid w:val="00254529"/>
    <w:rsid w:val="002546F2"/>
    <w:rsid w:val="0025494A"/>
    <w:rsid w:val="00255B70"/>
    <w:rsid w:val="002563CC"/>
    <w:rsid w:val="002566C9"/>
    <w:rsid w:val="002567C7"/>
    <w:rsid w:val="00256BB6"/>
    <w:rsid w:val="0025770A"/>
    <w:rsid w:val="00257B2D"/>
    <w:rsid w:val="00257FF5"/>
    <w:rsid w:val="0026072D"/>
    <w:rsid w:val="00260A9D"/>
    <w:rsid w:val="002622FE"/>
    <w:rsid w:val="00262CF6"/>
    <w:rsid w:val="00262DA3"/>
    <w:rsid w:val="002636B2"/>
    <w:rsid w:val="00264A56"/>
    <w:rsid w:val="00265103"/>
    <w:rsid w:val="0026615B"/>
    <w:rsid w:val="00266F03"/>
    <w:rsid w:val="0026724C"/>
    <w:rsid w:val="00267429"/>
    <w:rsid w:val="00267BE1"/>
    <w:rsid w:val="0027092F"/>
    <w:rsid w:val="00270B89"/>
    <w:rsid w:val="00270BC3"/>
    <w:rsid w:val="0027115F"/>
    <w:rsid w:val="0027238E"/>
    <w:rsid w:val="00272BF8"/>
    <w:rsid w:val="00273197"/>
    <w:rsid w:val="00273F51"/>
    <w:rsid w:val="00273FFF"/>
    <w:rsid w:val="002750C7"/>
    <w:rsid w:val="002760D6"/>
    <w:rsid w:val="00276E7A"/>
    <w:rsid w:val="00277601"/>
    <w:rsid w:val="00277DE6"/>
    <w:rsid w:val="00277F6E"/>
    <w:rsid w:val="002809B9"/>
    <w:rsid w:val="00283AEA"/>
    <w:rsid w:val="0028477D"/>
    <w:rsid w:val="00285238"/>
    <w:rsid w:val="00285590"/>
    <w:rsid w:val="00285B10"/>
    <w:rsid w:val="00286089"/>
    <w:rsid w:val="0028646E"/>
    <w:rsid w:val="0028744D"/>
    <w:rsid w:val="002875DF"/>
    <w:rsid w:val="00290F9B"/>
    <w:rsid w:val="00291338"/>
    <w:rsid w:val="0029140B"/>
    <w:rsid w:val="002916C7"/>
    <w:rsid w:val="00291A06"/>
    <w:rsid w:val="00292F3D"/>
    <w:rsid w:val="002933E8"/>
    <w:rsid w:val="00294298"/>
    <w:rsid w:val="00294D14"/>
    <w:rsid w:val="00295DAF"/>
    <w:rsid w:val="002961FD"/>
    <w:rsid w:val="002962FB"/>
    <w:rsid w:val="00296459"/>
    <w:rsid w:val="00296472"/>
    <w:rsid w:val="00296FC5"/>
    <w:rsid w:val="0029716E"/>
    <w:rsid w:val="002A18A4"/>
    <w:rsid w:val="002A1A59"/>
    <w:rsid w:val="002A2717"/>
    <w:rsid w:val="002A272E"/>
    <w:rsid w:val="002A2B6C"/>
    <w:rsid w:val="002A2F23"/>
    <w:rsid w:val="002A390B"/>
    <w:rsid w:val="002A560D"/>
    <w:rsid w:val="002A5BFA"/>
    <w:rsid w:val="002A5C7C"/>
    <w:rsid w:val="002A6337"/>
    <w:rsid w:val="002A6445"/>
    <w:rsid w:val="002A6927"/>
    <w:rsid w:val="002A6DE7"/>
    <w:rsid w:val="002A7116"/>
    <w:rsid w:val="002B0109"/>
    <w:rsid w:val="002B1D64"/>
    <w:rsid w:val="002B2291"/>
    <w:rsid w:val="002B27EB"/>
    <w:rsid w:val="002B2D0D"/>
    <w:rsid w:val="002B305C"/>
    <w:rsid w:val="002B3C28"/>
    <w:rsid w:val="002B506F"/>
    <w:rsid w:val="002B5D6C"/>
    <w:rsid w:val="002B665E"/>
    <w:rsid w:val="002B685A"/>
    <w:rsid w:val="002B70CD"/>
    <w:rsid w:val="002B7358"/>
    <w:rsid w:val="002B7F65"/>
    <w:rsid w:val="002C07F4"/>
    <w:rsid w:val="002C205D"/>
    <w:rsid w:val="002C2BE1"/>
    <w:rsid w:val="002C2EF3"/>
    <w:rsid w:val="002C36D9"/>
    <w:rsid w:val="002C40F9"/>
    <w:rsid w:val="002C460F"/>
    <w:rsid w:val="002C4F05"/>
    <w:rsid w:val="002C56B1"/>
    <w:rsid w:val="002C650B"/>
    <w:rsid w:val="002C6C1F"/>
    <w:rsid w:val="002C7A3A"/>
    <w:rsid w:val="002C7F57"/>
    <w:rsid w:val="002D06A3"/>
    <w:rsid w:val="002D1021"/>
    <w:rsid w:val="002D1EB9"/>
    <w:rsid w:val="002D1EE9"/>
    <w:rsid w:val="002D287A"/>
    <w:rsid w:val="002D347D"/>
    <w:rsid w:val="002D3A05"/>
    <w:rsid w:val="002D43AA"/>
    <w:rsid w:val="002D46DD"/>
    <w:rsid w:val="002D52CC"/>
    <w:rsid w:val="002D54FF"/>
    <w:rsid w:val="002D5AA4"/>
    <w:rsid w:val="002D5DA9"/>
    <w:rsid w:val="002D67DA"/>
    <w:rsid w:val="002D6EE0"/>
    <w:rsid w:val="002D7E46"/>
    <w:rsid w:val="002E0103"/>
    <w:rsid w:val="002E0347"/>
    <w:rsid w:val="002E0388"/>
    <w:rsid w:val="002E08DA"/>
    <w:rsid w:val="002E0ADE"/>
    <w:rsid w:val="002E0EDA"/>
    <w:rsid w:val="002E11DA"/>
    <w:rsid w:val="002E1795"/>
    <w:rsid w:val="002E1A66"/>
    <w:rsid w:val="002E21E6"/>
    <w:rsid w:val="002E2479"/>
    <w:rsid w:val="002E295A"/>
    <w:rsid w:val="002E3B1B"/>
    <w:rsid w:val="002E42E5"/>
    <w:rsid w:val="002E6D46"/>
    <w:rsid w:val="002E7420"/>
    <w:rsid w:val="002E7533"/>
    <w:rsid w:val="002F159B"/>
    <w:rsid w:val="002F1781"/>
    <w:rsid w:val="002F19B4"/>
    <w:rsid w:val="002F1B77"/>
    <w:rsid w:val="002F2991"/>
    <w:rsid w:val="002F29AD"/>
    <w:rsid w:val="002F2AEC"/>
    <w:rsid w:val="002F2DC5"/>
    <w:rsid w:val="002F5F20"/>
    <w:rsid w:val="002F644F"/>
    <w:rsid w:val="002F665E"/>
    <w:rsid w:val="002F75B0"/>
    <w:rsid w:val="00300E38"/>
    <w:rsid w:val="00300EDC"/>
    <w:rsid w:val="00303807"/>
    <w:rsid w:val="00303B90"/>
    <w:rsid w:val="003046F2"/>
    <w:rsid w:val="00306113"/>
    <w:rsid w:val="00306C60"/>
    <w:rsid w:val="003076F8"/>
    <w:rsid w:val="003104EA"/>
    <w:rsid w:val="00310589"/>
    <w:rsid w:val="00310C8A"/>
    <w:rsid w:val="00311280"/>
    <w:rsid w:val="00311A1E"/>
    <w:rsid w:val="003123DD"/>
    <w:rsid w:val="00312489"/>
    <w:rsid w:val="003124AD"/>
    <w:rsid w:val="00314ABA"/>
    <w:rsid w:val="00315CE8"/>
    <w:rsid w:val="0031614B"/>
    <w:rsid w:val="00317362"/>
    <w:rsid w:val="0031768D"/>
    <w:rsid w:val="00317976"/>
    <w:rsid w:val="00320165"/>
    <w:rsid w:val="003205F7"/>
    <w:rsid w:val="003210E7"/>
    <w:rsid w:val="00321AAD"/>
    <w:rsid w:val="00321FB2"/>
    <w:rsid w:val="0032210E"/>
    <w:rsid w:val="00322B22"/>
    <w:rsid w:val="00322ED1"/>
    <w:rsid w:val="0032303A"/>
    <w:rsid w:val="003230B2"/>
    <w:rsid w:val="00325F6E"/>
    <w:rsid w:val="0032695D"/>
    <w:rsid w:val="00326CEC"/>
    <w:rsid w:val="003270C0"/>
    <w:rsid w:val="003272B5"/>
    <w:rsid w:val="00327324"/>
    <w:rsid w:val="0033009E"/>
    <w:rsid w:val="00330A60"/>
    <w:rsid w:val="00330EDE"/>
    <w:rsid w:val="003310E0"/>
    <w:rsid w:val="00332086"/>
    <w:rsid w:val="003322E6"/>
    <w:rsid w:val="00332EE5"/>
    <w:rsid w:val="00333047"/>
    <w:rsid w:val="0033371D"/>
    <w:rsid w:val="0033440E"/>
    <w:rsid w:val="003345B7"/>
    <w:rsid w:val="003353C3"/>
    <w:rsid w:val="003364A9"/>
    <w:rsid w:val="00336C17"/>
    <w:rsid w:val="00337A3B"/>
    <w:rsid w:val="0034008E"/>
    <w:rsid w:val="00340102"/>
    <w:rsid w:val="00340335"/>
    <w:rsid w:val="00340407"/>
    <w:rsid w:val="00340797"/>
    <w:rsid w:val="00341168"/>
    <w:rsid w:val="0034179F"/>
    <w:rsid w:val="003417B1"/>
    <w:rsid w:val="00341876"/>
    <w:rsid w:val="00341956"/>
    <w:rsid w:val="00341A7D"/>
    <w:rsid w:val="00341E7B"/>
    <w:rsid w:val="0034253D"/>
    <w:rsid w:val="00342B05"/>
    <w:rsid w:val="003435E4"/>
    <w:rsid w:val="00344784"/>
    <w:rsid w:val="00344B59"/>
    <w:rsid w:val="0034539A"/>
    <w:rsid w:val="0034554B"/>
    <w:rsid w:val="00345686"/>
    <w:rsid w:val="0034617F"/>
    <w:rsid w:val="003467E2"/>
    <w:rsid w:val="003477FD"/>
    <w:rsid w:val="0035063E"/>
    <w:rsid w:val="00351326"/>
    <w:rsid w:val="0035188B"/>
    <w:rsid w:val="00351B72"/>
    <w:rsid w:val="003524A3"/>
    <w:rsid w:val="00352654"/>
    <w:rsid w:val="00352955"/>
    <w:rsid w:val="00352A64"/>
    <w:rsid w:val="00352D05"/>
    <w:rsid w:val="00352F06"/>
    <w:rsid w:val="00353FBB"/>
    <w:rsid w:val="00355C2B"/>
    <w:rsid w:val="00356251"/>
    <w:rsid w:val="00356270"/>
    <w:rsid w:val="00356656"/>
    <w:rsid w:val="00356834"/>
    <w:rsid w:val="003568DC"/>
    <w:rsid w:val="00356CF8"/>
    <w:rsid w:val="00356E3C"/>
    <w:rsid w:val="003572B9"/>
    <w:rsid w:val="003577B8"/>
    <w:rsid w:val="00357D5F"/>
    <w:rsid w:val="00361A14"/>
    <w:rsid w:val="00361EC1"/>
    <w:rsid w:val="003626BC"/>
    <w:rsid w:val="003633E7"/>
    <w:rsid w:val="003640B1"/>
    <w:rsid w:val="00364325"/>
    <w:rsid w:val="003644B0"/>
    <w:rsid w:val="0036536F"/>
    <w:rsid w:val="003654F3"/>
    <w:rsid w:val="003661A0"/>
    <w:rsid w:val="003662B5"/>
    <w:rsid w:val="00366C6F"/>
    <w:rsid w:val="00366E45"/>
    <w:rsid w:val="003671BE"/>
    <w:rsid w:val="00367B81"/>
    <w:rsid w:val="00370434"/>
    <w:rsid w:val="003704C9"/>
    <w:rsid w:val="00370568"/>
    <w:rsid w:val="00370E6E"/>
    <w:rsid w:val="003711A5"/>
    <w:rsid w:val="00371979"/>
    <w:rsid w:val="00372A3B"/>
    <w:rsid w:val="00372D71"/>
    <w:rsid w:val="00373AA6"/>
    <w:rsid w:val="00373CBF"/>
    <w:rsid w:val="003742B5"/>
    <w:rsid w:val="00374783"/>
    <w:rsid w:val="00374972"/>
    <w:rsid w:val="003754E2"/>
    <w:rsid w:val="00376983"/>
    <w:rsid w:val="0037703F"/>
    <w:rsid w:val="00377380"/>
    <w:rsid w:val="003775EA"/>
    <w:rsid w:val="00380D03"/>
    <w:rsid w:val="003811B5"/>
    <w:rsid w:val="003813A2"/>
    <w:rsid w:val="00382907"/>
    <w:rsid w:val="00382BB5"/>
    <w:rsid w:val="00383A1C"/>
    <w:rsid w:val="00383DC2"/>
    <w:rsid w:val="0038418F"/>
    <w:rsid w:val="00384287"/>
    <w:rsid w:val="00384577"/>
    <w:rsid w:val="003864FD"/>
    <w:rsid w:val="00386BE1"/>
    <w:rsid w:val="00387563"/>
    <w:rsid w:val="00390825"/>
    <w:rsid w:val="00390A32"/>
    <w:rsid w:val="00391E6A"/>
    <w:rsid w:val="003923E4"/>
    <w:rsid w:val="00393445"/>
    <w:rsid w:val="00394136"/>
    <w:rsid w:val="003943D0"/>
    <w:rsid w:val="0039500A"/>
    <w:rsid w:val="00395CCF"/>
    <w:rsid w:val="00395F67"/>
    <w:rsid w:val="00396854"/>
    <w:rsid w:val="00396917"/>
    <w:rsid w:val="00396D40"/>
    <w:rsid w:val="00396F4E"/>
    <w:rsid w:val="00397684"/>
    <w:rsid w:val="00397912"/>
    <w:rsid w:val="003A07D9"/>
    <w:rsid w:val="003A0F1C"/>
    <w:rsid w:val="003A10D2"/>
    <w:rsid w:val="003A1950"/>
    <w:rsid w:val="003A19CC"/>
    <w:rsid w:val="003A1BD2"/>
    <w:rsid w:val="003A2829"/>
    <w:rsid w:val="003A2C56"/>
    <w:rsid w:val="003A3DBD"/>
    <w:rsid w:val="003A424A"/>
    <w:rsid w:val="003A5454"/>
    <w:rsid w:val="003A5719"/>
    <w:rsid w:val="003A5AB9"/>
    <w:rsid w:val="003A5BCF"/>
    <w:rsid w:val="003A6950"/>
    <w:rsid w:val="003A6FB9"/>
    <w:rsid w:val="003A7B2C"/>
    <w:rsid w:val="003B0C21"/>
    <w:rsid w:val="003B14E9"/>
    <w:rsid w:val="003B151C"/>
    <w:rsid w:val="003B2229"/>
    <w:rsid w:val="003B29C6"/>
    <w:rsid w:val="003B2B6E"/>
    <w:rsid w:val="003B3ED3"/>
    <w:rsid w:val="003B4B89"/>
    <w:rsid w:val="003B4C12"/>
    <w:rsid w:val="003B4C56"/>
    <w:rsid w:val="003B4E8A"/>
    <w:rsid w:val="003B594C"/>
    <w:rsid w:val="003B5D42"/>
    <w:rsid w:val="003B614B"/>
    <w:rsid w:val="003B70B0"/>
    <w:rsid w:val="003B7601"/>
    <w:rsid w:val="003B7EE9"/>
    <w:rsid w:val="003C01C0"/>
    <w:rsid w:val="003C023A"/>
    <w:rsid w:val="003C04B9"/>
    <w:rsid w:val="003C0E44"/>
    <w:rsid w:val="003C12B3"/>
    <w:rsid w:val="003C16AD"/>
    <w:rsid w:val="003C193A"/>
    <w:rsid w:val="003C22C4"/>
    <w:rsid w:val="003C2C7A"/>
    <w:rsid w:val="003C3157"/>
    <w:rsid w:val="003C36DA"/>
    <w:rsid w:val="003C41E3"/>
    <w:rsid w:val="003C4B04"/>
    <w:rsid w:val="003C6139"/>
    <w:rsid w:val="003C677A"/>
    <w:rsid w:val="003C6911"/>
    <w:rsid w:val="003C6BA1"/>
    <w:rsid w:val="003C7630"/>
    <w:rsid w:val="003D137E"/>
    <w:rsid w:val="003D2543"/>
    <w:rsid w:val="003D2C31"/>
    <w:rsid w:val="003D2E6D"/>
    <w:rsid w:val="003D34AF"/>
    <w:rsid w:val="003D3A00"/>
    <w:rsid w:val="003D3FD4"/>
    <w:rsid w:val="003D4980"/>
    <w:rsid w:val="003D4DA6"/>
    <w:rsid w:val="003D5A65"/>
    <w:rsid w:val="003D774F"/>
    <w:rsid w:val="003E0060"/>
    <w:rsid w:val="003E05B7"/>
    <w:rsid w:val="003E0FE1"/>
    <w:rsid w:val="003E1656"/>
    <w:rsid w:val="003E1CF2"/>
    <w:rsid w:val="003E2550"/>
    <w:rsid w:val="003E2582"/>
    <w:rsid w:val="003E299E"/>
    <w:rsid w:val="003E2D3A"/>
    <w:rsid w:val="003E334A"/>
    <w:rsid w:val="003E4680"/>
    <w:rsid w:val="003E668B"/>
    <w:rsid w:val="003E75BD"/>
    <w:rsid w:val="003E7AEA"/>
    <w:rsid w:val="003F0F39"/>
    <w:rsid w:val="003F248C"/>
    <w:rsid w:val="003F2674"/>
    <w:rsid w:val="003F2732"/>
    <w:rsid w:val="003F29F8"/>
    <w:rsid w:val="003F2CA4"/>
    <w:rsid w:val="003F3349"/>
    <w:rsid w:val="003F3F68"/>
    <w:rsid w:val="003F422E"/>
    <w:rsid w:val="003F4540"/>
    <w:rsid w:val="003F469D"/>
    <w:rsid w:val="003F48C5"/>
    <w:rsid w:val="003F52FF"/>
    <w:rsid w:val="003F65BF"/>
    <w:rsid w:val="003F6B6D"/>
    <w:rsid w:val="003F7718"/>
    <w:rsid w:val="003F7C46"/>
    <w:rsid w:val="0040173D"/>
    <w:rsid w:val="00402225"/>
    <w:rsid w:val="004028AF"/>
    <w:rsid w:val="0040314A"/>
    <w:rsid w:val="0040390B"/>
    <w:rsid w:val="00403F67"/>
    <w:rsid w:val="004059A7"/>
    <w:rsid w:val="00406675"/>
    <w:rsid w:val="00406EF6"/>
    <w:rsid w:val="004070D7"/>
    <w:rsid w:val="00410189"/>
    <w:rsid w:val="004102D0"/>
    <w:rsid w:val="00410709"/>
    <w:rsid w:val="0041097F"/>
    <w:rsid w:val="0041263D"/>
    <w:rsid w:val="00413991"/>
    <w:rsid w:val="004147BD"/>
    <w:rsid w:val="00414806"/>
    <w:rsid w:val="00414B54"/>
    <w:rsid w:val="00415B7E"/>
    <w:rsid w:val="004171A2"/>
    <w:rsid w:val="00417806"/>
    <w:rsid w:val="00417F06"/>
    <w:rsid w:val="00417FD3"/>
    <w:rsid w:val="00422071"/>
    <w:rsid w:val="00422436"/>
    <w:rsid w:val="00422BF8"/>
    <w:rsid w:val="00423058"/>
    <w:rsid w:val="00423545"/>
    <w:rsid w:val="004239A8"/>
    <w:rsid w:val="004240BA"/>
    <w:rsid w:val="0042410C"/>
    <w:rsid w:val="00424212"/>
    <w:rsid w:val="004248F4"/>
    <w:rsid w:val="004249C4"/>
    <w:rsid w:val="00424A67"/>
    <w:rsid w:val="004262B1"/>
    <w:rsid w:val="00426421"/>
    <w:rsid w:val="00426436"/>
    <w:rsid w:val="00426D94"/>
    <w:rsid w:val="00427834"/>
    <w:rsid w:val="00427DD3"/>
    <w:rsid w:val="00430E8E"/>
    <w:rsid w:val="00431982"/>
    <w:rsid w:val="00431A2D"/>
    <w:rsid w:val="00431BE9"/>
    <w:rsid w:val="0043252D"/>
    <w:rsid w:val="00433327"/>
    <w:rsid w:val="00433ACF"/>
    <w:rsid w:val="00433D6A"/>
    <w:rsid w:val="0043441B"/>
    <w:rsid w:val="004349DB"/>
    <w:rsid w:val="00434C62"/>
    <w:rsid w:val="00434E5C"/>
    <w:rsid w:val="00436066"/>
    <w:rsid w:val="004365E6"/>
    <w:rsid w:val="00440147"/>
    <w:rsid w:val="00440DCC"/>
    <w:rsid w:val="00440F7A"/>
    <w:rsid w:val="00441671"/>
    <w:rsid w:val="004416B2"/>
    <w:rsid w:val="0044171E"/>
    <w:rsid w:val="00442234"/>
    <w:rsid w:val="00443453"/>
    <w:rsid w:val="00443815"/>
    <w:rsid w:val="00445A71"/>
    <w:rsid w:val="00445C0A"/>
    <w:rsid w:val="00446223"/>
    <w:rsid w:val="004462EE"/>
    <w:rsid w:val="00446323"/>
    <w:rsid w:val="004463F3"/>
    <w:rsid w:val="004464D2"/>
    <w:rsid w:val="004465EA"/>
    <w:rsid w:val="004467E5"/>
    <w:rsid w:val="0044776D"/>
    <w:rsid w:val="00447DB5"/>
    <w:rsid w:val="00450987"/>
    <w:rsid w:val="00452DC3"/>
    <w:rsid w:val="00453069"/>
    <w:rsid w:val="00453ADA"/>
    <w:rsid w:val="0045459D"/>
    <w:rsid w:val="00454F11"/>
    <w:rsid w:val="004556CD"/>
    <w:rsid w:val="00455EA4"/>
    <w:rsid w:val="00456A65"/>
    <w:rsid w:val="00456DDE"/>
    <w:rsid w:val="00457052"/>
    <w:rsid w:val="004574C3"/>
    <w:rsid w:val="0045751B"/>
    <w:rsid w:val="00457A27"/>
    <w:rsid w:val="004616BF"/>
    <w:rsid w:val="004617A2"/>
    <w:rsid w:val="00461DC7"/>
    <w:rsid w:val="00462309"/>
    <w:rsid w:val="004630F1"/>
    <w:rsid w:val="004637B3"/>
    <w:rsid w:val="00463EA6"/>
    <w:rsid w:val="004647CE"/>
    <w:rsid w:val="0046498B"/>
    <w:rsid w:val="004649EC"/>
    <w:rsid w:val="00464EC8"/>
    <w:rsid w:val="0046534E"/>
    <w:rsid w:val="0046549E"/>
    <w:rsid w:val="00466822"/>
    <w:rsid w:val="00466865"/>
    <w:rsid w:val="00466EF3"/>
    <w:rsid w:val="0046711D"/>
    <w:rsid w:val="00467390"/>
    <w:rsid w:val="00467510"/>
    <w:rsid w:val="00467BCD"/>
    <w:rsid w:val="00467C89"/>
    <w:rsid w:val="004700E3"/>
    <w:rsid w:val="004702C8"/>
    <w:rsid w:val="00470FBD"/>
    <w:rsid w:val="00471DCB"/>
    <w:rsid w:val="004720B6"/>
    <w:rsid w:val="00472A72"/>
    <w:rsid w:val="00472E83"/>
    <w:rsid w:val="00472EB8"/>
    <w:rsid w:val="00472F2F"/>
    <w:rsid w:val="004732CA"/>
    <w:rsid w:val="00473DF3"/>
    <w:rsid w:val="0047407A"/>
    <w:rsid w:val="00475361"/>
    <w:rsid w:val="00475A89"/>
    <w:rsid w:val="00475AEA"/>
    <w:rsid w:val="0047615A"/>
    <w:rsid w:val="00477600"/>
    <w:rsid w:val="0048175F"/>
    <w:rsid w:val="00482ABA"/>
    <w:rsid w:val="0048302B"/>
    <w:rsid w:val="00483A68"/>
    <w:rsid w:val="00483C47"/>
    <w:rsid w:val="00483EBD"/>
    <w:rsid w:val="00483F29"/>
    <w:rsid w:val="00485814"/>
    <w:rsid w:val="00486184"/>
    <w:rsid w:val="00486BCD"/>
    <w:rsid w:val="004872D8"/>
    <w:rsid w:val="004875C4"/>
    <w:rsid w:val="00487F0F"/>
    <w:rsid w:val="00487FC1"/>
    <w:rsid w:val="00490058"/>
    <w:rsid w:val="00491306"/>
    <w:rsid w:val="004913D5"/>
    <w:rsid w:val="004914D6"/>
    <w:rsid w:val="00491A22"/>
    <w:rsid w:val="00491E01"/>
    <w:rsid w:val="00491EA3"/>
    <w:rsid w:val="00492E5B"/>
    <w:rsid w:val="00493113"/>
    <w:rsid w:val="00493360"/>
    <w:rsid w:val="0049350A"/>
    <w:rsid w:val="0049364E"/>
    <w:rsid w:val="0049397C"/>
    <w:rsid w:val="00493BC5"/>
    <w:rsid w:val="00493EF2"/>
    <w:rsid w:val="0049408B"/>
    <w:rsid w:val="004942B5"/>
    <w:rsid w:val="00494980"/>
    <w:rsid w:val="004955A6"/>
    <w:rsid w:val="00496ED6"/>
    <w:rsid w:val="00496FD3"/>
    <w:rsid w:val="004979D2"/>
    <w:rsid w:val="00497CF1"/>
    <w:rsid w:val="00497DEF"/>
    <w:rsid w:val="004A025A"/>
    <w:rsid w:val="004A09E4"/>
    <w:rsid w:val="004A1FE4"/>
    <w:rsid w:val="004A26D1"/>
    <w:rsid w:val="004A2C25"/>
    <w:rsid w:val="004A2FDF"/>
    <w:rsid w:val="004A306D"/>
    <w:rsid w:val="004A329D"/>
    <w:rsid w:val="004A389D"/>
    <w:rsid w:val="004A3945"/>
    <w:rsid w:val="004A435E"/>
    <w:rsid w:val="004A4713"/>
    <w:rsid w:val="004A4835"/>
    <w:rsid w:val="004A490E"/>
    <w:rsid w:val="004A4D08"/>
    <w:rsid w:val="004A52F6"/>
    <w:rsid w:val="004A5D63"/>
    <w:rsid w:val="004A600B"/>
    <w:rsid w:val="004A631F"/>
    <w:rsid w:val="004A64DF"/>
    <w:rsid w:val="004A65D7"/>
    <w:rsid w:val="004A65DA"/>
    <w:rsid w:val="004A7BF0"/>
    <w:rsid w:val="004B053C"/>
    <w:rsid w:val="004B0CDA"/>
    <w:rsid w:val="004B0D96"/>
    <w:rsid w:val="004B1A6B"/>
    <w:rsid w:val="004B1F0E"/>
    <w:rsid w:val="004B288D"/>
    <w:rsid w:val="004B2A38"/>
    <w:rsid w:val="004B2EFA"/>
    <w:rsid w:val="004B31DD"/>
    <w:rsid w:val="004B3B03"/>
    <w:rsid w:val="004B3DBB"/>
    <w:rsid w:val="004B45B2"/>
    <w:rsid w:val="004B4BAD"/>
    <w:rsid w:val="004B4E1B"/>
    <w:rsid w:val="004B5BD7"/>
    <w:rsid w:val="004B5F72"/>
    <w:rsid w:val="004B662F"/>
    <w:rsid w:val="004B6793"/>
    <w:rsid w:val="004B6983"/>
    <w:rsid w:val="004B69E0"/>
    <w:rsid w:val="004B7638"/>
    <w:rsid w:val="004C05FE"/>
    <w:rsid w:val="004C07C6"/>
    <w:rsid w:val="004C1FDB"/>
    <w:rsid w:val="004C26F9"/>
    <w:rsid w:val="004C37E8"/>
    <w:rsid w:val="004C4F62"/>
    <w:rsid w:val="004C5557"/>
    <w:rsid w:val="004C55D8"/>
    <w:rsid w:val="004C6B5F"/>
    <w:rsid w:val="004C7557"/>
    <w:rsid w:val="004D11E9"/>
    <w:rsid w:val="004D1EEC"/>
    <w:rsid w:val="004D22A6"/>
    <w:rsid w:val="004D3933"/>
    <w:rsid w:val="004D3B2B"/>
    <w:rsid w:val="004D3BFB"/>
    <w:rsid w:val="004D3DB1"/>
    <w:rsid w:val="004D4963"/>
    <w:rsid w:val="004D4C03"/>
    <w:rsid w:val="004D4F0A"/>
    <w:rsid w:val="004D58FA"/>
    <w:rsid w:val="004D7099"/>
    <w:rsid w:val="004D738C"/>
    <w:rsid w:val="004D7ECC"/>
    <w:rsid w:val="004E009B"/>
    <w:rsid w:val="004E037F"/>
    <w:rsid w:val="004E0842"/>
    <w:rsid w:val="004E214F"/>
    <w:rsid w:val="004E23E5"/>
    <w:rsid w:val="004E2979"/>
    <w:rsid w:val="004E2AD0"/>
    <w:rsid w:val="004E399D"/>
    <w:rsid w:val="004E3C26"/>
    <w:rsid w:val="004E3FC0"/>
    <w:rsid w:val="004E47AA"/>
    <w:rsid w:val="004E4864"/>
    <w:rsid w:val="004E54DA"/>
    <w:rsid w:val="004E57D5"/>
    <w:rsid w:val="004E596C"/>
    <w:rsid w:val="004E6555"/>
    <w:rsid w:val="004E6D53"/>
    <w:rsid w:val="004F0969"/>
    <w:rsid w:val="004F0A60"/>
    <w:rsid w:val="004F1809"/>
    <w:rsid w:val="004F1FF4"/>
    <w:rsid w:val="004F2B22"/>
    <w:rsid w:val="004F2DC1"/>
    <w:rsid w:val="004F3A2D"/>
    <w:rsid w:val="004F3B64"/>
    <w:rsid w:val="004F42BE"/>
    <w:rsid w:val="004F4CF7"/>
    <w:rsid w:val="004F70EC"/>
    <w:rsid w:val="004F73A8"/>
    <w:rsid w:val="004F7973"/>
    <w:rsid w:val="00500044"/>
    <w:rsid w:val="005000F4"/>
    <w:rsid w:val="00500798"/>
    <w:rsid w:val="00503565"/>
    <w:rsid w:val="0050363A"/>
    <w:rsid w:val="00504702"/>
    <w:rsid w:val="0050594B"/>
    <w:rsid w:val="00505CE4"/>
    <w:rsid w:val="00505FC8"/>
    <w:rsid w:val="00506AF2"/>
    <w:rsid w:val="005118A9"/>
    <w:rsid w:val="00512273"/>
    <w:rsid w:val="00512661"/>
    <w:rsid w:val="005126FB"/>
    <w:rsid w:val="0051337B"/>
    <w:rsid w:val="00513C7A"/>
    <w:rsid w:val="00513D92"/>
    <w:rsid w:val="00513EE7"/>
    <w:rsid w:val="005145A3"/>
    <w:rsid w:val="0051512B"/>
    <w:rsid w:val="005178B6"/>
    <w:rsid w:val="00517D82"/>
    <w:rsid w:val="00520020"/>
    <w:rsid w:val="005200AE"/>
    <w:rsid w:val="005201B6"/>
    <w:rsid w:val="0052084E"/>
    <w:rsid w:val="005209C7"/>
    <w:rsid w:val="00521394"/>
    <w:rsid w:val="00522260"/>
    <w:rsid w:val="00522586"/>
    <w:rsid w:val="005229EE"/>
    <w:rsid w:val="005246F9"/>
    <w:rsid w:val="005248F5"/>
    <w:rsid w:val="005250A3"/>
    <w:rsid w:val="005250FE"/>
    <w:rsid w:val="0052577D"/>
    <w:rsid w:val="00525956"/>
    <w:rsid w:val="00526687"/>
    <w:rsid w:val="00526AD7"/>
    <w:rsid w:val="00527BC1"/>
    <w:rsid w:val="00527CE3"/>
    <w:rsid w:val="00527F07"/>
    <w:rsid w:val="005300D6"/>
    <w:rsid w:val="005309FB"/>
    <w:rsid w:val="00531729"/>
    <w:rsid w:val="00531F12"/>
    <w:rsid w:val="005322C1"/>
    <w:rsid w:val="00532AB3"/>
    <w:rsid w:val="00532EC7"/>
    <w:rsid w:val="005334D1"/>
    <w:rsid w:val="00534A94"/>
    <w:rsid w:val="00535111"/>
    <w:rsid w:val="00535DC6"/>
    <w:rsid w:val="00536185"/>
    <w:rsid w:val="00536263"/>
    <w:rsid w:val="00536A69"/>
    <w:rsid w:val="0053725B"/>
    <w:rsid w:val="00537AB8"/>
    <w:rsid w:val="00540CB0"/>
    <w:rsid w:val="005418F4"/>
    <w:rsid w:val="00541A62"/>
    <w:rsid w:val="00543335"/>
    <w:rsid w:val="00543AD4"/>
    <w:rsid w:val="00544517"/>
    <w:rsid w:val="0054527D"/>
    <w:rsid w:val="00545524"/>
    <w:rsid w:val="00546408"/>
    <w:rsid w:val="00547F9D"/>
    <w:rsid w:val="005500A0"/>
    <w:rsid w:val="005517F2"/>
    <w:rsid w:val="00551A89"/>
    <w:rsid w:val="00551C8B"/>
    <w:rsid w:val="00553678"/>
    <w:rsid w:val="00553D66"/>
    <w:rsid w:val="005540DB"/>
    <w:rsid w:val="005540F9"/>
    <w:rsid w:val="00554170"/>
    <w:rsid w:val="005551DF"/>
    <w:rsid w:val="00555327"/>
    <w:rsid w:val="00556698"/>
    <w:rsid w:val="005567F7"/>
    <w:rsid w:val="00557D65"/>
    <w:rsid w:val="00560058"/>
    <w:rsid w:val="005601F8"/>
    <w:rsid w:val="00560256"/>
    <w:rsid w:val="00560482"/>
    <w:rsid w:val="00560B81"/>
    <w:rsid w:val="005611FD"/>
    <w:rsid w:val="00561208"/>
    <w:rsid w:val="005617AE"/>
    <w:rsid w:val="0056197D"/>
    <w:rsid w:val="00561CC8"/>
    <w:rsid w:val="00561DA3"/>
    <w:rsid w:val="0056240D"/>
    <w:rsid w:val="00562C26"/>
    <w:rsid w:val="00562D27"/>
    <w:rsid w:val="00562F0B"/>
    <w:rsid w:val="00563BD7"/>
    <w:rsid w:val="00563DF7"/>
    <w:rsid w:val="00564542"/>
    <w:rsid w:val="00564E9E"/>
    <w:rsid w:val="00565A11"/>
    <w:rsid w:val="00566213"/>
    <w:rsid w:val="00566AD2"/>
    <w:rsid w:val="00567169"/>
    <w:rsid w:val="00567C54"/>
    <w:rsid w:val="00567FB5"/>
    <w:rsid w:val="005701FD"/>
    <w:rsid w:val="00570C69"/>
    <w:rsid w:val="005717AB"/>
    <w:rsid w:val="00571CF6"/>
    <w:rsid w:val="00572639"/>
    <w:rsid w:val="0057299C"/>
    <w:rsid w:val="00572AA4"/>
    <w:rsid w:val="00572C9D"/>
    <w:rsid w:val="00572D0F"/>
    <w:rsid w:val="00572EBD"/>
    <w:rsid w:val="00574FDD"/>
    <w:rsid w:val="0057593E"/>
    <w:rsid w:val="0057610B"/>
    <w:rsid w:val="0057662A"/>
    <w:rsid w:val="0057692E"/>
    <w:rsid w:val="005769B9"/>
    <w:rsid w:val="00577D5F"/>
    <w:rsid w:val="00577D9C"/>
    <w:rsid w:val="00580220"/>
    <w:rsid w:val="00580674"/>
    <w:rsid w:val="0058067F"/>
    <w:rsid w:val="00581264"/>
    <w:rsid w:val="005818AA"/>
    <w:rsid w:val="00581AC8"/>
    <w:rsid w:val="005822AB"/>
    <w:rsid w:val="00582C43"/>
    <w:rsid w:val="00583CF6"/>
    <w:rsid w:val="00584334"/>
    <w:rsid w:val="005844E7"/>
    <w:rsid w:val="00585217"/>
    <w:rsid w:val="005853A1"/>
    <w:rsid w:val="00587FC8"/>
    <w:rsid w:val="005900B6"/>
    <w:rsid w:val="005910B0"/>
    <w:rsid w:val="00591621"/>
    <w:rsid w:val="00591D0B"/>
    <w:rsid w:val="00591D4D"/>
    <w:rsid w:val="0059203F"/>
    <w:rsid w:val="00592EFB"/>
    <w:rsid w:val="00593588"/>
    <w:rsid w:val="005941B5"/>
    <w:rsid w:val="00594343"/>
    <w:rsid w:val="00594DD2"/>
    <w:rsid w:val="0059632B"/>
    <w:rsid w:val="0059766E"/>
    <w:rsid w:val="00597892"/>
    <w:rsid w:val="00597DF9"/>
    <w:rsid w:val="005A0A0F"/>
    <w:rsid w:val="005A111D"/>
    <w:rsid w:val="005A1778"/>
    <w:rsid w:val="005A20B4"/>
    <w:rsid w:val="005A264B"/>
    <w:rsid w:val="005A3B06"/>
    <w:rsid w:val="005A3CEE"/>
    <w:rsid w:val="005A40E6"/>
    <w:rsid w:val="005A4A87"/>
    <w:rsid w:val="005A62EB"/>
    <w:rsid w:val="005A66E6"/>
    <w:rsid w:val="005A6A8D"/>
    <w:rsid w:val="005A7283"/>
    <w:rsid w:val="005A73E0"/>
    <w:rsid w:val="005A7C87"/>
    <w:rsid w:val="005B0303"/>
    <w:rsid w:val="005B0C45"/>
    <w:rsid w:val="005B0C70"/>
    <w:rsid w:val="005B1465"/>
    <w:rsid w:val="005B1E1F"/>
    <w:rsid w:val="005B2795"/>
    <w:rsid w:val="005B2BE1"/>
    <w:rsid w:val="005B42E0"/>
    <w:rsid w:val="005B4BB6"/>
    <w:rsid w:val="005B526A"/>
    <w:rsid w:val="005B576A"/>
    <w:rsid w:val="005B58E3"/>
    <w:rsid w:val="005B6FDE"/>
    <w:rsid w:val="005B6FFB"/>
    <w:rsid w:val="005B739F"/>
    <w:rsid w:val="005B78FC"/>
    <w:rsid w:val="005B7C40"/>
    <w:rsid w:val="005C0651"/>
    <w:rsid w:val="005C068A"/>
    <w:rsid w:val="005C1808"/>
    <w:rsid w:val="005C2B01"/>
    <w:rsid w:val="005C2C2C"/>
    <w:rsid w:val="005C2ECA"/>
    <w:rsid w:val="005C2EED"/>
    <w:rsid w:val="005C2FD9"/>
    <w:rsid w:val="005C319A"/>
    <w:rsid w:val="005C35A0"/>
    <w:rsid w:val="005C3BB0"/>
    <w:rsid w:val="005C4163"/>
    <w:rsid w:val="005C49ED"/>
    <w:rsid w:val="005C4E42"/>
    <w:rsid w:val="005C5375"/>
    <w:rsid w:val="005C53C3"/>
    <w:rsid w:val="005C5FFA"/>
    <w:rsid w:val="005C6534"/>
    <w:rsid w:val="005C74B0"/>
    <w:rsid w:val="005C78F6"/>
    <w:rsid w:val="005C7946"/>
    <w:rsid w:val="005C7BDD"/>
    <w:rsid w:val="005C7DAB"/>
    <w:rsid w:val="005C7F55"/>
    <w:rsid w:val="005D0D1F"/>
    <w:rsid w:val="005D1462"/>
    <w:rsid w:val="005D1CA7"/>
    <w:rsid w:val="005D2735"/>
    <w:rsid w:val="005D3FA4"/>
    <w:rsid w:val="005D41F8"/>
    <w:rsid w:val="005D427B"/>
    <w:rsid w:val="005D4EA2"/>
    <w:rsid w:val="005D525F"/>
    <w:rsid w:val="005D6FD1"/>
    <w:rsid w:val="005D7058"/>
    <w:rsid w:val="005E01CF"/>
    <w:rsid w:val="005E0CA3"/>
    <w:rsid w:val="005E1555"/>
    <w:rsid w:val="005E1C53"/>
    <w:rsid w:val="005E24AA"/>
    <w:rsid w:val="005E3C4A"/>
    <w:rsid w:val="005E40BC"/>
    <w:rsid w:val="005E40FA"/>
    <w:rsid w:val="005E4627"/>
    <w:rsid w:val="005E5379"/>
    <w:rsid w:val="005E54BF"/>
    <w:rsid w:val="005E659F"/>
    <w:rsid w:val="005E6828"/>
    <w:rsid w:val="005E6A11"/>
    <w:rsid w:val="005E739C"/>
    <w:rsid w:val="005E7428"/>
    <w:rsid w:val="005F09D5"/>
    <w:rsid w:val="005F19C0"/>
    <w:rsid w:val="005F1C85"/>
    <w:rsid w:val="005F1EB6"/>
    <w:rsid w:val="005F231F"/>
    <w:rsid w:val="005F27B8"/>
    <w:rsid w:val="005F29AE"/>
    <w:rsid w:val="005F2DC7"/>
    <w:rsid w:val="005F31C7"/>
    <w:rsid w:val="005F341A"/>
    <w:rsid w:val="005F389C"/>
    <w:rsid w:val="005F3D1F"/>
    <w:rsid w:val="005F4CA5"/>
    <w:rsid w:val="005F4CB7"/>
    <w:rsid w:val="005F4EB5"/>
    <w:rsid w:val="005F5074"/>
    <w:rsid w:val="005F50A0"/>
    <w:rsid w:val="005F633D"/>
    <w:rsid w:val="005F66E7"/>
    <w:rsid w:val="005F6A2C"/>
    <w:rsid w:val="005F6DF0"/>
    <w:rsid w:val="005F7640"/>
    <w:rsid w:val="005F7CE7"/>
    <w:rsid w:val="00600732"/>
    <w:rsid w:val="00600B76"/>
    <w:rsid w:val="00600CCD"/>
    <w:rsid w:val="00600D8B"/>
    <w:rsid w:val="00600E36"/>
    <w:rsid w:val="00600FEC"/>
    <w:rsid w:val="00601766"/>
    <w:rsid w:val="00602997"/>
    <w:rsid w:val="00602B20"/>
    <w:rsid w:val="00602BC8"/>
    <w:rsid w:val="00603B53"/>
    <w:rsid w:val="00604197"/>
    <w:rsid w:val="006048DA"/>
    <w:rsid w:val="00604EC0"/>
    <w:rsid w:val="0060521C"/>
    <w:rsid w:val="0060532D"/>
    <w:rsid w:val="006056FC"/>
    <w:rsid w:val="00605E63"/>
    <w:rsid w:val="006063E9"/>
    <w:rsid w:val="0060755E"/>
    <w:rsid w:val="00607AF2"/>
    <w:rsid w:val="00610E45"/>
    <w:rsid w:val="00610EFC"/>
    <w:rsid w:val="00611DE9"/>
    <w:rsid w:val="00612E14"/>
    <w:rsid w:val="00613FA9"/>
    <w:rsid w:val="0061440E"/>
    <w:rsid w:val="00615D45"/>
    <w:rsid w:val="0061603E"/>
    <w:rsid w:val="00616C37"/>
    <w:rsid w:val="006203D3"/>
    <w:rsid w:val="00620583"/>
    <w:rsid w:val="00621113"/>
    <w:rsid w:val="0062138D"/>
    <w:rsid w:val="00621D0E"/>
    <w:rsid w:val="00621DFD"/>
    <w:rsid w:val="00622EE1"/>
    <w:rsid w:val="00622F21"/>
    <w:rsid w:val="00622FBB"/>
    <w:rsid w:val="00623673"/>
    <w:rsid w:val="0062407C"/>
    <w:rsid w:val="006242B2"/>
    <w:rsid w:val="00626403"/>
    <w:rsid w:val="00627A96"/>
    <w:rsid w:val="00627AD9"/>
    <w:rsid w:val="00627B6B"/>
    <w:rsid w:val="00627BC3"/>
    <w:rsid w:val="00630280"/>
    <w:rsid w:val="006307C6"/>
    <w:rsid w:val="0063132F"/>
    <w:rsid w:val="00631849"/>
    <w:rsid w:val="0063367E"/>
    <w:rsid w:val="006338DE"/>
    <w:rsid w:val="00633936"/>
    <w:rsid w:val="00634964"/>
    <w:rsid w:val="006349D2"/>
    <w:rsid w:val="00634DA3"/>
    <w:rsid w:val="006350A3"/>
    <w:rsid w:val="00635C9A"/>
    <w:rsid w:val="00635F6A"/>
    <w:rsid w:val="0063735F"/>
    <w:rsid w:val="006375E2"/>
    <w:rsid w:val="00637818"/>
    <w:rsid w:val="00637C7D"/>
    <w:rsid w:val="00640D9A"/>
    <w:rsid w:val="006416B5"/>
    <w:rsid w:val="00641841"/>
    <w:rsid w:val="0064247C"/>
    <w:rsid w:val="00642815"/>
    <w:rsid w:val="00642C84"/>
    <w:rsid w:val="006430FD"/>
    <w:rsid w:val="006435EF"/>
    <w:rsid w:val="00643602"/>
    <w:rsid w:val="006439A7"/>
    <w:rsid w:val="006440B8"/>
    <w:rsid w:val="00645694"/>
    <w:rsid w:val="00645749"/>
    <w:rsid w:val="006458FF"/>
    <w:rsid w:val="006469EE"/>
    <w:rsid w:val="00646C5F"/>
    <w:rsid w:val="00646CAB"/>
    <w:rsid w:val="00647D4B"/>
    <w:rsid w:val="00647F9B"/>
    <w:rsid w:val="00647FC4"/>
    <w:rsid w:val="006502CA"/>
    <w:rsid w:val="00650776"/>
    <w:rsid w:val="00651017"/>
    <w:rsid w:val="00651E1A"/>
    <w:rsid w:val="00652B33"/>
    <w:rsid w:val="00652BAE"/>
    <w:rsid w:val="00653DFC"/>
    <w:rsid w:val="006545EF"/>
    <w:rsid w:val="006547FB"/>
    <w:rsid w:val="00654FEA"/>
    <w:rsid w:val="006555D2"/>
    <w:rsid w:val="0065712D"/>
    <w:rsid w:val="00660407"/>
    <w:rsid w:val="00661C39"/>
    <w:rsid w:val="006620CB"/>
    <w:rsid w:val="00662BA1"/>
    <w:rsid w:val="00662F83"/>
    <w:rsid w:val="00664D60"/>
    <w:rsid w:val="00664E12"/>
    <w:rsid w:val="0066609D"/>
    <w:rsid w:val="0066613B"/>
    <w:rsid w:val="0066679D"/>
    <w:rsid w:val="006667D4"/>
    <w:rsid w:val="0066722B"/>
    <w:rsid w:val="0066775A"/>
    <w:rsid w:val="00667872"/>
    <w:rsid w:val="006701AA"/>
    <w:rsid w:val="00670A04"/>
    <w:rsid w:val="00670A97"/>
    <w:rsid w:val="00671065"/>
    <w:rsid w:val="00671B8A"/>
    <w:rsid w:val="0067209F"/>
    <w:rsid w:val="00672AAC"/>
    <w:rsid w:val="00674C03"/>
    <w:rsid w:val="0067518D"/>
    <w:rsid w:val="00675D5E"/>
    <w:rsid w:val="00676547"/>
    <w:rsid w:val="0067684B"/>
    <w:rsid w:val="00676CFD"/>
    <w:rsid w:val="0067718E"/>
    <w:rsid w:val="00677247"/>
    <w:rsid w:val="00677D96"/>
    <w:rsid w:val="0068053F"/>
    <w:rsid w:val="006814D5"/>
    <w:rsid w:val="006816EA"/>
    <w:rsid w:val="00683103"/>
    <w:rsid w:val="00683159"/>
    <w:rsid w:val="00683718"/>
    <w:rsid w:val="00685870"/>
    <w:rsid w:val="00686CA5"/>
    <w:rsid w:val="006872D8"/>
    <w:rsid w:val="00687808"/>
    <w:rsid w:val="0068798D"/>
    <w:rsid w:val="00690848"/>
    <w:rsid w:val="00691659"/>
    <w:rsid w:val="0069192A"/>
    <w:rsid w:val="00692474"/>
    <w:rsid w:val="00692729"/>
    <w:rsid w:val="00692825"/>
    <w:rsid w:val="00693335"/>
    <w:rsid w:val="0069395F"/>
    <w:rsid w:val="00693CB4"/>
    <w:rsid w:val="006941F9"/>
    <w:rsid w:val="006943E0"/>
    <w:rsid w:val="00694487"/>
    <w:rsid w:val="006951C7"/>
    <w:rsid w:val="00695CD3"/>
    <w:rsid w:val="006963A8"/>
    <w:rsid w:val="00696585"/>
    <w:rsid w:val="00696753"/>
    <w:rsid w:val="006973C6"/>
    <w:rsid w:val="00697495"/>
    <w:rsid w:val="00697D33"/>
    <w:rsid w:val="006A0523"/>
    <w:rsid w:val="006A0EDD"/>
    <w:rsid w:val="006A1285"/>
    <w:rsid w:val="006A152C"/>
    <w:rsid w:val="006A1586"/>
    <w:rsid w:val="006A1A37"/>
    <w:rsid w:val="006A2161"/>
    <w:rsid w:val="006A3301"/>
    <w:rsid w:val="006A35E2"/>
    <w:rsid w:val="006A3C69"/>
    <w:rsid w:val="006A3FAA"/>
    <w:rsid w:val="006A4FB4"/>
    <w:rsid w:val="006A55FD"/>
    <w:rsid w:val="006A5B99"/>
    <w:rsid w:val="006A610D"/>
    <w:rsid w:val="006A6430"/>
    <w:rsid w:val="006A643B"/>
    <w:rsid w:val="006A6CF5"/>
    <w:rsid w:val="006A7067"/>
    <w:rsid w:val="006A797E"/>
    <w:rsid w:val="006A7C70"/>
    <w:rsid w:val="006A7F81"/>
    <w:rsid w:val="006B0975"/>
    <w:rsid w:val="006B0A01"/>
    <w:rsid w:val="006B1071"/>
    <w:rsid w:val="006B1DF4"/>
    <w:rsid w:val="006B2D81"/>
    <w:rsid w:val="006B3A0B"/>
    <w:rsid w:val="006B4469"/>
    <w:rsid w:val="006B4B00"/>
    <w:rsid w:val="006B569B"/>
    <w:rsid w:val="006B5A90"/>
    <w:rsid w:val="006B5B17"/>
    <w:rsid w:val="006B5DC8"/>
    <w:rsid w:val="006B5E79"/>
    <w:rsid w:val="006B720A"/>
    <w:rsid w:val="006B74C5"/>
    <w:rsid w:val="006B75BF"/>
    <w:rsid w:val="006B7675"/>
    <w:rsid w:val="006B7809"/>
    <w:rsid w:val="006B7B10"/>
    <w:rsid w:val="006B7B15"/>
    <w:rsid w:val="006B7DC2"/>
    <w:rsid w:val="006C0306"/>
    <w:rsid w:val="006C1C22"/>
    <w:rsid w:val="006C2203"/>
    <w:rsid w:val="006C28A4"/>
    <w:rsid w:val="006C362C"/>
    <w:rsid w:val="006C3944"/>
    <w:rsid w:val="006C3C17"/>
    <w:rsid w:val="006C478B"/>
    <w:rsid w:val="006C4B6B"/>
    <w:rsid w:val="006C4DF1"/>
    <w:rsid w:val="006C6414"/>
    <w:rsid w:val="006C6973"/>
    <w:rsid w:val="006C6CA2"/>
    <w:rsid w:val="006C782E"/>
    <w:rsid w:val="006C797E"/>
    <w:rsid w:val="006D16FA"/>
    <w:rsid w:val="006D2261"/>
    <w:rsid w:val="006D241C"/>
    <w:rsid w:val="006D2E36"/>
    <w:rsid w:val="006D30F4"/>
    <w:rsid w:val="006D375F"/>
    <w:rsid w:val="006D52B6"/>
    <w:rsid w:val="006D57D3"/>
    <w:rsid w:val="006D5E62"/>
    <w:rsid w:val="006D624F"/>
    <w:rsid w:val="006D6EC7"/>
    <w:rsid w:val="006D7391"/>
    <w:rsid w:val="006D752C"/>
    <w:rsid w:val="006D79BB"/>
    <w:rsid w:val="006D7C9C"/>
    <w:rsid w:val="006E0ADE"/>
    <w:rsid w:val="006E0CE6"/>
    <w:rsid w:val="006E1492"/>
    <w:rsid w:val="006E1C9B"/>
    <w:rsid w:val="006E1E69"/>
    <w:rsid w:val="006E22E8"/>
    <w:rsid w:val="006E2BF9"/>
    <w:rsid w:val="006E3082"/>
    <w:rsid w:val="006E514B"/>
    <w:rsid w:val="006E5A39"/>
    <w:rsid w:val="006E5A68"/>
    <w:rsid w:val="006E5DB8"/>
    <w:rsid w:val="006E705F"/>
    <w:rsid w:val="006E70ED"/>
    <w:rsid w:val="006E79DE"/>
    <w:rsid w:val="006E7F3D"/>
    <w:rsid w:val="006F0C06"/>
    <w:rsid w:val="006F193B"/>
    <w:rsid w:val="006F2110"/>
    <w:rsid w:val="006F2166"/>
    <w:rsid w:val="006F2E58"/>
    <w:rsid w:val="006F496C"/>
    <w:rsid w:val="006F5746"/>
    <w:rsid w:val="006F587E"/>
    <w:rsid w:val="006F5F0B"/>
    <w:rsid w:val="006F6081"/>
    <w:rsid w:val="006F6709"/>
    <w:rsid w:val="006F7074"/>
    <w:rsid w:val="006F755A"/>
    <w:rsid w:val="0070002E"/>
    <w:rsid w:val="00700119"/>
    <w:rsid w:val="0070088A"/>
    <w:rsid w:val="007017E5"/>
    <w:rsid w:val="007026AE"/>
    <w:rsid w:val="00702A6B"/>
    <w:rsid w:val="00702B4A"/>
    <w:rsid w:val="00702EA8"/>
    <w:rsid w:val="0070442B"/>
    <w:rsid w:val="007049A3"/>
    <w:rsid w:val="00704A6B"/>
    <w:rsid w:val="00704BF1"/>
    <w:rsid w:val="007057B7"/>
    <w:rsid w:val="00705BFC"/>
    <w:rsid w:val="0070675A"/>
    <w:rsid w:val="00706C0A"/>
    <w:rsid w:val="007070FC"/>
    <w:rsid w:val="00707783"/>
    <w:rsid w:val="00710D0F"/>
    <w:rsid w:val="00711251"/>
    <w:rsid w:val="007116E8"/>
    <w:rsid w:val="007116F2"/>
    <w:rsid w:val="00711C70"/>
    <w:rsid w:val="00712896"/>
    <w:rsid w:val="00712FAC"/>
    <w:rsid w:val="00713D79"/>
    <w:rsid w:val="00714DB9"/>
    <w:rsid w:val="00714E99"/>
    <w:rsid w:val="00715A12"/>
    <w:rsid w:val="00715ED5"/>
    <w:rsid w:val="007160D0"/>
    <w:rsid w:val="00716C8D"/>
    <w:rsid w:val="00716D5E"/>
    <w:rsid w:val="00717394"/>
    <w:rsid w:val="007202BE"/>
    <w:rsid w:val="0072034F"/>
    <w:rsid w:val="0072145F"/>
    <w:rsid w:val="007217A0"/>
    <w:rsid w:val="00722700"/>
    <w:rsid w:val="00722BB2"/>
    <w:rsid w:val="00723097"/>
    <w:rsid w:val="00724065"/>
    <w:rsid w:val="00724CA7"/>
    <w:rsid w:val="00724E6F"/>
    <w:rsid w:val="00725828"/>
    <w:rsid w:val="0072586A"/>
    <w:rsid w:val="00726B32"/>
    <w:rsid w:val="00726BB5"/>
    <w:rsid w:val="00727001"/>
    <w:rsid w:val="0072784D"/>
    <w:rsid w:val="00727CA8"/>
    <w:rsid w:val="00727F84"/>
    <w:rsid w:val="007300A3"/>
    <w:rsid w:val="00730A03"/>
    <w:rsid w:val="00730D54"/>
    <w:rsid w:val="00731C89"/>
    <w:rsid w:val="00731D9B"/>
    <w:rsid w:val="00732978"/>
    <w:rsid w:val="00732B1A"/>
    <w:rsid w:val="00733C45"/>
    <w:rsid w:val="007345A9"/>
    <w:rsid w:val="007355A1"/>
    <w:rsid w:val="0073624E"/>
    <w:rsid w:val="00736632"/>
    <w:rsid w:val="00736B2D"/>
    <w:rsid w:val="00737D86"/>
    <w:rsid w:val="00741007"/>
    <w:rsid w:val="00741220"/>
    <w:rsid w:val="00741298"/>
    <w:rsid w:val="00741A7A"/>
    <w:rsid w:val="00741D08"/>
    <w:rsid w:val="00741DBC"/>
    <w:rsid w:val="007441A1"/>
    <w:rsid w:val="0074476F"/>
    <w:rsid w:val="007447EC"/>
    <w:rsid w:val="00745D9C"/>
    <w:rsid w:val="007462C5"/>
    <w:rsid w:val="0074674E"/>
    <w:rsid w:val="00746BA9"/>
    <w:rsid w:val="00746F79"/>
    <w:rsid w:val="0074787D"/>
    <w:rsid w:val="00751355"/>
    <w:rsid w:val="0075146D"/>
    <w:rsid w:val="00751688"/>
    <w:rsid w:val="00751D60"/>
    <w:rsid w:val="007527DF"/>
    <w:rsid w:val="00752AF8"/>
    <w:rsid w:val="00754330"/>
    <w:rsid w:val="00755294"/>
    <w:rsid w:val="00755DAA"/>
    <w:rsid w:val="00756B02"/>
    <w:rsid w:val="00756CF7"/>
    <w:rsid w:val="00757754"/>
    <w:rsid w:val="00757903"/>
    <w:rsid w:val="00760096"/>
    <w:rsid w:val="0076087A"/>
    <w:rsid w:val="00761464"/>
    <w:rsid w:val="007617F9"/>
    <w:rsid w:val="00761FFE"/>
    <w:rsid w:val="0076205F"/>
    <w:rsid w:val="007625D4"/>
    <w:rsid w:val="00762F73"/>
    <w:rsid w:val="0076309D"/>
    <w:rsid w:val="007631D9"/>
    <w:rsid w:val="00763350"/>
    <w:rsid w:val="00763543"/>
    <w:rsid w:val="00764ECC"/>
    <w:rsid w:val="007652F9"/>
    <w:rsid w:val="00765396"/>
    <w:rsid w:val="0076543F"/>
    <w:rsid w:val="0076623E"/>
    <w:rsid w:val="0076639E"/>
    <w:rsid w:val="007675C9"/>
    <w:rsid w:val="00770607"/>
    <w:rsid w:val="00770BE1"/>
    <w:rsid w:val="00770C29"/>
    <w:rsid w:val="00770D5B"/>
    <w:rsid w:val="0077158D"/>
    <w:rsid w:val="007719B8"/>
    <w:rsid w:val="00773A69"/>
    <w:rsid w:val="0077474B"/>
    <w:rsid w:val="00775698"/>
    <w:rsid w:val="0077610F"/>
    <w:rsid w:val="00776D5E"/>
    <w:rsid w:val="00777F19"/>
    <w:rsid w:val="0078142F"/>
    <w:rsid w:val="00782256"/>
    <w:rsid w:val="0078363E"/>
    <w:rsid w:val="00784038"/>
    <w:rsid w:val="00784A42"/>
    <w:rsid w:val="00784B65"/>
    <w:rsid w:val="00784FF2"/>
    <w:rsid w:val="007861AC"/>
    <w:rsid w:val="00786DF5"/>
    <w:rsid w:val="00787A40"/>
    <w:rsid w:val="00790BF4"/>
    <w:rsid w:val="00790BFC"/>
    <w:rsid w:val="00790D62"/>
    <w:rsid w:val="007917E8"/>
    <w:rsid w:val="00792AAF"/>
    <w:rsid w:val="00792AF7"/>
    <w:rsid w:val="00792D58"/>
    <w:rsid w:val="007932FF"/>
    <w:rsid w:val="0079389F"/>
    <w:rsid w:val="007940F5"/>
    <w:rsid w:val="007958E1"/>
    <w:rsid w:val="00795912"/>
    <w:rsid w:val="00795DA4"/>
    <w:rsid w:val="00796308"/>
    <w:rsid w:val="0079665C"/>
    <w:rsid w:val="0079708E"/>
    <w:rsid w:val="00797838"/>
    <w:rsid w:val="00797885"/>
    <w:rsid w:val="00797F1F"/>
    <w:rsid w:val="007A03BE"/>
    <w:rsid w:val="007A0BB9"/>
    <w:rsid w:val="007A144E"/>
    <w:rsid w:val="007A16B9"/>
    <w:rsid w:val="007A22C0"/>
    <w:rsid w:val="007A2EF5"/>
    <w:rsid w:val="007A322D"/>
    <w:rsid w:val="007A33E5"/>
    <w:rsid w:val="007A36B9"/>
    <w:rsid w:val="007A3B00"/>
    <w:rsid w:val="007A3D67"/>
    <w:rsid w:val="007A41AD"/>
    <w:rsid w:val="007A496A"/>
    <w:rsid w:val="007A6D3F"/>
    <w:rsid w:val="007A6F35"/>
    <w:rsid w:val="007A71EE"/>
    <w:rsid w:val="007A758F"/>
    <w:rsid w:val="007A7C9F"/>
    <w:rsid w:val="007B0BB9"/>
    <w:rsid w:val="007B15A3"/>
    <w:rsid w:val="007B1999"/>
    <w:rsid w:val="007B1BB0"/>
    <w:rsid w:val="007B21F6"/>
    <w:rsid w:val="007B27BF"/>
    <w:rsid w:val="007B35E7"/>
    <w:rsid w:val="007B4BA5"/>
    <w:rsid w:val="007B55BC"/>
    <w:rsid w:val="007B604F"/>
    <w:rsid w:val="007B66F2"/>
    <w:rsid w:val="007B7F55"/>
    <w:rsid w:val="007C0260"/>
    <w:rsid w:val="007C0A8A"/>
    <w:rsid w:val="007C2487"/>
    <w:rsid w:val="007C2830"/>
    <w:rsid w:val="007C348E"/>
    <w:rsid w:val="007C483C"/>
    <w:rsid w:val="007C60B7"/>
    <w:rsid w:val="007C73D2"/>
    <w:rsid w:val="007C753E"/>
    <w:rsid w:val="007C790C"/>
    <w:rsid w:val="007C7BE0"/>
    <w:rsid w:val="007D00E9"/>
    <w:rsid w:val="007D04B6"/>
    <w:rsid w:val="007D0FCD"/>
    <w:rsid w:val="007D10AD"/>
    <w:rsid w:val="007D1131"/>
    <w:rsid w:val="007D1200"/>
    <w:rsid w:val="007D145D"/>
    <w:rsid w:val="007D1570"/>
    <w:rsid w:val="007D1C27"/>
    <w:rsid w:val="007D1D65"/>
    <w:rsid w:val="007D1DD8"/>
    <w:rsid w:val="007D2CBF"/>
    <w:rsid w:val="007D2E12"/>
    <w:rsid w:val="007D3913"/>
    <w:rsid w:val="007D3A6C"/>
    <w:rsid w:val="007D465C"/>
    <w:rsid w:val="007D4A30"/>
    <w:rsid w:val="007D4D62"/>
    <w:rsid w:val="007D598A"/>
    <w:rsid w:val="007D6135"/>
    <w:rsid w:val="007D6215"/>
    <w:rsid w:val="007D6C9E"/>
    <w:rsid w:val="007D782D"/>
    <w:rsid w:val="007E26FB"/>
    <w:rsid w:val="007E3D73"/>
    <w:rsid w:val="007E43C8"/>
    <w:rsid w:val="007E4F58"/>
    <w:rsid w:val="007E54E3"/>
    <w:rsid w:val="007E679A"/>
    <w:rsid w:val="007E6F05"/>
    <w:rsid w:val="007E71DD"/>
    <w:rsid w:val="007F0308"/>
    <w:rsid w:val="007F1ED9"/>
    <w:rsid w:val="007F21A6"/>
    <w:rsid w:val="007F2A78"/>
    <w:rsid w:val="007F2B3F"/>
    <w:rsid w:val="007F3841"/>
    <w:rsid w:val="007F3AB5"/>
    <w:rsid w:val="007F3DD2"/>
    <w:rsid w:val="007F50CE"/>
    <w:rsid w:val="007F633A"/>
    <w:rsid w:val="007F6F60"/>
    <w:rsid w:val="007F6FF0"/>
    <w:rsid w:val="007F78A8"/>
    <w:rsid w:val="0080025D"/>
    <w:rsid w:val="008008DB"/>
    <w:rsid w:val="00801AD3"/>
    <w:rsid w:val="0080265A"/>
    <w:rsid w:val="00802C83"/>
    <w:rsid w:val="0080362E"/>
    <w:rsid w:val="008044B5"/>
    <w:rsid w:val="008048AE"/>
    <w:rsid w:val="008053E0"/>
    <w:rsid w:val="008054A6"/>
    <w:rsid w:val="008057C4"/>
    <w:rsid w:val="00805E7F"/>
    <w:rsid w:val="008104AC"/>
    <w:rsid w:val="00810507"/>
    <w:rsid w:val="008106B6"/>
    <w:rsid w:val="008108BC"/>
    <w:rsid w:val="00810C7D"/>
    <w:rsid w:val="00810E2F"/>
    <w:rsid w:val="0081100C"/>
    <w:rsid w:val="00811A52"/>
    <w:rsid w:val="00812B3E"/>
    <w:rsid w:val="00812E44"/>
    <w:rsid w:val="00813722"/>
    <w:rsid w:val="008137A3"/>
    <w:rsid w:val="00814526"/>
    <w:rsid w:val="00814674"/>
    <w:rsid w:val="00815180"/>
    <w:rsid w:val="00815679"/>
    <w:rsid w:val="00815CD4"/>
    <w:rsid w:val="008167B0"/>
    <w:rsid w:val="00817520"/>
    <w:rsid w:val="00817635"/>
    <w:rsid w:val="00817761"/>
    <w:rsid w:val="00817CB9"/>
    <w:rsid w:val="00820439"/>
    <w:rsid w:val="008212C2"/>
    <w:rsid w:val="00821754"/>
    <w:rsid w:val="00822A78"/>
    <w:rsid w:val="00822BE2"/>
    <w:rsid w:val="00822FAA"/>
    <w:rsid w:val="0082308C"/>
    <w:rsid w:val="008231A3"/>
    <w:rsid w:val="008238F0"/>
    <w:rsid w:val="00823C1E"/>
    <w:rsid w:val="00824C27"/>
    <w:rsid w:val="00824FBA"/>
    <w:rsid w:val="00826172"/>
    <w:rsid w:val="00826B34"/>
    <w:rsid w:val="00826E76"/>
    <w:rsid w:val="008272A4"/>
    <w:rsid w:val="00827360"/>
    <w:rsid w:val="00827364"/>
    <w:rsid w:val="008275DC"/>
    <w:rsid w:val="008307CF"/>
    <w:rsid w:val="00830BDC"/>
    <w:rsid w:val="00831688"/>
    <w:rsid w:val="00831A6E"/>
    <w:rsid w:val="00831B25"/>
    <w:rsid w:val="00832168"/>
    <w:rsid w:val="008322DB"/>
    <w:rsid w:val="0083249A"/>
    <w:rsid w:val="008324A5"/>
    <w:rsid w:val="008329F6"/>
    <w:rsid w:val="00832D32"/>
    <w:rsid w:val="00833256"/>
    <w:rsid w:val="008349A1"/>
    <w:rsid w:val="008355A1"/>
    <w:rsid w:val="00835B03"/>
    <w:rsid w:val="00835C6B"/>
    <w:rsid w:val="00840BE9"/>
    <w:rsid w:val="008410ED"/>
    <w:rsid w:val="00841EF8"/>
    <w:rsid w:val="00842D9E"/>
    <w:rsid w:val="0084342B"/>
    <w:rsid w:val="00843570"/>
    <w:rsid w:val="008443B5"/>
    <w:rsid w:val="008445B6"/>
    <w:rsid w:val="008458C6"/>
    <w:rsid w:val="0084602C"/>
    <w:rsid w:val="00846484"/>
    <w:rsid w:val="0084648A"/>
    <w:rsid w:val="008464F4"/>
    <w:rsid w:val="008467D3"/>
    <w:rsid w:val="00846E32"/>
    <w:rsid w:val="008472E9"/>
    <w:rsid w:val="00847E44"/>
    <w:rsid w:val="0085019D"/>
    <w:rsid w:val="008509BF"/>
    <w:rsid w:val="00850BD6"/>
    <w:rsid w:val="0085117A"/>
    <w:rsid w:val="0085151E"/>
    <w:rsid w:val="00852528"/>
    <w:rsid w:val="00852B00"/>
    <w:rsid w:val="00853928"/>
    <w:rsid w:val="008543B1"/>
    <w:rsid w:val="00854C75"/>
    <w:rsid w:val="0085503F"/>
    <w:rsid w:val="008550A4"/>
    <w:rsid w:val="008559DA"/>
    <w:rsid w:val="00856845"/>
    <w:rsid w:val="00856A98"/>
    <w:rsid w:val="00856ABE"/>
    <w:rsid w:val="00857932"/>
    <w:rsid w:val="00857C72"/>
    <w:rsid w:val="0086025A"/>
    <w:rsid w:val="00860E38"/>
    <w:rsid w:val="00861344"/>
    <w:rsid w:val="008617CF"/>
    <w:rsid w:val="00861907"/>
    <w:rsid w:val="00863CEB"/>
    <w:rsid w:val="00864722"/>
    <w:rsid w:val="00864882"/>
    <w:rsid w:val="00864A94"/>
    <w:rsid w:val="00867011"/>
    <w:rsid w:val="00867561"/>
    <w:rsid w:val="00867F69"/>
    <w:rsid w:val="00870679"/>
    <w:rsid w:val="00870996"/>
    <w:rsid w:val="008716DF"/>
    <w:rsid w:val="00872428"/>
    <w:rsid w:val="008724C4"/>
    <w:rsid w:val="00872EDD"/>
    <w:rsid w:val="00873638"/>
    <w:rsid w:val="00873F6A"/>
    <w:rsid w:val="00875313"/>
    <w:rsid w:val="0087534B"/>
    <w:rsid w:val="0087583C"/>
    <w:rsid w:val="00876731"/>
    <w:rsid w:val="00876A8A"/>
    <w:rsid w:val="00877674"/>
    <w:rsid w:val="00877B87"/>
    <w:rsid w:val="0088101D"/>
    <w:rsid w:val="008821FC"/>
    <w:rsid w:val="008835C6"/>
    <w:rsid w:val="00883F4F"/>
    <w:rsid w:val="008844F8"/>
    <w:rsid w:val="008845E0"/>
    <w:rsid w:val="00884FDF"/>
    <w:rsid w:val="008857A0"/>
    <w:rsid w:val="00885977"/>
    <w:rsid w:val="00885AFB"/>
    <w:rsid w:val="00886941"/>
    <w:rsid w:val="00887942"/>
    <w:rsid w:val="00887C4E"/>
    <w:rsid w:val="00887EFF"/>
    <w:rsid w:val="0089070D"/>
    <w:rsid w:val="008928D3"/>
    <w:rsid w:val="00893268"/>
    <w:rsid w:val="00893744"/>
    <w:rsid w:val="00895618"/>
    <w:rsid w:val="00895EC8"/>
    <w:rsid w:val="00896264"/>
    <w:rsid w:val="008963E9"/>
    <w:rsid w:val="008965E9"/>
    <w:rsid w:val="008971C1"/>
    <w:rsid w:val="00897C60"/>
    <w:rsid w:val="008A08D3"/>
    <w:rsid w:val="008A0CA1"/>
    <w:rsid w:val="008A11B0"/>
    <w:rsid w:val="008A1873"/>
    <w:rsid w:val="008A1E25"/>
    <w:rsid w:val="008A1FAA"/>
    <w:rsid w:val="008A2B15"/>
    <w:rsid w:val="008A2F1D"/>
    <w:rsid w:val="008A37BC"/>
    <w:rsid w:val="008A3B7E"/>
    <w:rsid w:val="008A44E7"/>
    <w:rsid w:val="008A45F8"/>
    <w:rsid w:val="008A498D"/>
    <w:rsid w:val="008A4EAF"/>
    <w:rsid w:val="008A5373"/>
    <w:rsid w:val="008A6E27"/>
    <w:rsid w:val="008A7113"/>
    <w:rsid w:val="008A72C0"/>
    <w:rsid w:val="008A7CCF"/>
    <w:rsid w:val="008B0652"/>
    <w:rsid w:val="008B08F0"/>
    <w:rsid w:val="008B0ADD"/>
    <w:rsid w:val="008B0CA0"/>
    <w:rsid w:val="008B18DB"/>
    <w:rsid w:val="008B2F8E"/>
    <w:rsid w:val="008B43FA"/>
    <w:rsid w:val="008B4544"/>
    <w:rsid w:val="008B5798"/>
    <w:rsid w:val="008B5B75"/>
    <w:rsid w:val="008B61CF"/>
    <w:rsid w:val="008B759C"/>
    <w:rsid w:val="008B7DFD"/>
    <w:rsid w:val="008C012F"/>
    <w:rsid w:val="008C0863"/>
    <w:rsid w:val="008C15B5"/>
    <w:rsid w:val="008C203D"/>
    <w:rsid w:val="008C2734"/>
    <w:rsid w:val="008C33B1"/>
    <w:rsid w:val="008C3FAC"/>
    <w:rsid w:val="008C4015"/>
    <w:rsid w:val="008C478D"/>
    <w:rsid w:val="008C51E9"/>
    <w:rsid w:val="008C5D11"/>
    <w:rsid w:val="008C664B"/>
    <w:rsid w:val="008C6EE3"/>
    <w:rsid w:val="008C6F7E"/>
    <w:rsid w:val="008C734C"/>
    <w:rsid w:val="008C77B2"/>
    <w:rsid w:val="008C7D6A"/>
    <w:rsid w:val="008C7D82"/>
    <w:rsid w:val="008D1430"/>
    <w:rsid w:val="008D1E62"/>
    <w:rsid w:val="008D32D7"/>
    <w:rsid w:val="008D364D"/>
    <w:rsid w:val="008D38BD"/>
    <w:rsid w:val="008D4225"/>
    <w:rsid w:val="008D4BB7"/>
    <w:rsid w:val="008D514C"/>
    <w:rsid w:val="008D589F"/>
    <w:rsid w:val="008D6D06"/>
    <w:rsid w:val="008D700C"/>
    <w:rsid w:val="008D7BA1"/>
    <w:rsid w:val="008E05E1"/>
    <w:rsid w:val="008E2097"/>
    <w:rsid w:val="008E221B"/>
    <w:rsid w:val="008E2305"/>
    <w:rsid w:val="008E2937"/>
    <w:rsid w:val="008E2C48"/>
    <w:rsid w:val="008E2D6D"/>
    <w:rsid w:val="008E32A6"/>
    <w:rsid w:val="008E37DA"/>
    <w:rsid w:val="008E40FD"/>
    <w:rsid w:val="008E4291"/>
    <w:rsid w:val="008E4EBC"/>
    <w:rsid w:val="008E5E77"/>
    <w:rsid w:val="008E5FE4"/>
    <w:rsid w:val="008E6DF1"/>
    <w:rsid w:val="008E706C"/>
    <w:rsid w:val="008E7E55"/>
    <w:rsid w:val="008F002C"/>
    <w:rsid w:val="008F016A"/>
    <w:rsid w:val="008F03B3"/>
    <w:rsid w:val="008F113A"/>
    <w:rsid w:val="008F1894"/>
    <w:rsid w:val="008F22BE"/>
    <w:rsid w:val="008F32A6"/>
    <w:rsid w:val="008F3CA9"/>
    <w:rsid w:val="008F4463"/>
    <w:rsid w:val="008F4620"/>
    <w:rsid w:val="008F5A03"/>
    <w:rsid w:val="008F5F8B"/>
    <w:rsid w:val="008F6061"/>
    <w:rsid w:val="008F63C2"/>
    <w:rsid w:val="008F63CF"/>
    <w:rsid w:val="008F6825"/>
    <w:rsid w:val="008F7130"/>
    <w:rsid w:val="008F7597"/>
    <w:rsid w:val="008F785F"/>
    <w:rsid w:val="009005A3"/>
    <w:rsid w:val="00901630"/>
    <w:rsid w:val="009018A9"/>
    <w:rsid w:val="00901DF9"/>
    <w:rsid w:val="00902087"/>
    <w:rsid w:val="00902824"/>
    <w:rsid w:val="00902CA0"/>
    <w:rsid w:val="009041A6"/>
    <w:rsid w:val="00905D46"/>
    <w:rsid w:val="00906062"/>
    <w:rsid w:val="009063F1"/>
    <w:rsid w:val="00907AC5"/>
    <w:rsid w:val="00907C34"/>
    <w:rsid w:val="00907DB5"/>
    <w:rsid w:val="00907FE7"/>
    <w:rsid w:val="0091027D"/>
    <w:rsid w:val="009108D0"/>
    <w:rsid w:val="009109AF"/>
    <w:rsid w:val="00910A11"/>
    <w:rsid w:val="00911313"/>
    <w:rsid w:val="009117EA"/>
    <w:rsid w:val="00912AA1"/>
    <w:rsid w:val="00913037"/>
    <w:rsid w:val="009144E0"/>
    <w:rsid w:val="009145B4"/>
    <w:rsid w:val="009146AF"/>
    <w:rsid w:val="00914902"/>
    <w:rsid w:val="00914FA6"/>
    <w:rsid w:val="00915D3C"/>
    <w:rsid w:val="009169C4"/>
    <w:rsid w:val="00916E3B"/>
    <w:rsid w:val="00917D57"/>
    <w:rsid w:val="009200C8"/>
    <w:rsid w:val="00920A8C"/>
    <w:rsid w:val="00921EC2"/>
    <w:rsid w:val="00922A73"/>
    <w:rsid w:val="00924133"/>
    <w:rsid w:val="009241A1"/>
    <w:rsid w:val="0092560F"/>
    <w:rsid w:val="009257AB"/>
    <w:rsid w:val="00925E92"/>
    <w:rsid w:val="00926377"/>
    <w:rsid w:val="009263D9"/>
    <w:rsid w:val="00926A7C"/>
    <w:rsid w:val="009278A1"/>
    <w:rsid w:val="00927BDD"/>
    <w:rsid w:val="009313E4"/>
    <w:rsid w:val="0093220C"/>
    <w:rsid w:val="0093270B"/>
    <w:rsid w:val="00933293"/>
    <w:rsid w:val="00933316"/>
    <w:rsid w:val="00933A1E"/>
    <w:rsid w:val="0093539B"/>
    <w:rsid w:val="00935492"/>
    <w:rsid w:val="0093751B"/>
    <w:rsid w:val="00937616"/>
    <w:rsid w:val="009378A5"/>
    <w:rsid w:val="00937CC7"/>
    <w:rsid w:val="00940990"/>
    <w:rsid w:val="00940DC3"/>
    <w:rsid w:val="00940E3A"/>
    <w:rsid w:val="00941142"/>
    <w:rsid w:val="00941416"/>
    <w:rsid w:val="00941BA1"/>
    <w:rsid w:val="00941D81"/>
    <w:rsid w:val="009425D2"/>
    <w:rsid w:val="00943852"/>
    <w:rsid w:val="00944527"/>
    <w:rsid w:val="0094492F"/>
    <w:rsid w:val="009465F0"/>
    <w:rsid w:val="00946D41"/>
    <w:rsid w:val="00946DB9"/>
    <w:rsid w:val="0094734B"/>
    <w:rsid w:val="00947BD0"/>
    <w:rsid w:val="0095011F"/>
    <w:rsid w:val="009502EF"/>
    <w:rsid w:val="00950673"/>
    <w:rsid w:val="00950AD1"/>
    <w:rsid w:val="00950F57"/>
    <w:rsid w:val="00951CFE"/>
    <w:rsid w:val="00952018"/>
    <w:rsid w:val="00952A2F"/>
    <w:rsid w:val="00953257"/>
    <w:rsid w:val="00953C16"/>
    <w:rsid w:val="00953D5F"/>
    <w:rsid w:val="00954994"/>
    <w:rsid w:val="009550DD"/>
    <w:rsid w:val="009553E0"/>
    <w:rsid w:val="00956252"/>
    <w:rsid w:val="009578FB"/>
    <w:rsid w:val="009579C0"/>
    <w:rsid w:val="00957C27"/>
    <w:rsid w:val="00957CBF"/>
    <w:rsid w:val="009615C9"/>
    <w:rsid w:val="009618F5"/>
    <w:rsid w:val="00961AC0"/>
    <w:rsid w:val="00961B64"/>
    <w:rsid w:val="0096285A"/>
    <w:rsid w:val="00963424"/>
    <w:rsid w:val="00964450"/>
    <w:rsid w:val="009654F1"/>
    <w:rsid w:val="009656EA"/>
    <w:rsid w:val="00965B88"/>
    <w:rsid w:val="00965BF9"/>
    <w:rsid w:val="0096642B"/>
    <w:rsid w:val="009665AD"/>
    <w:rsid w:val="0096671C"/>
    <w:rsid w:val="009704C1"/>
    <w:rsid w:val="009704CD"/>
    <w:rsid w:val="00970D5D"/>
    <w:rsid w:val="00971866"/>
    <w:rsid w:val="00971F8E"/>
    <w:rsid w:val="00972125"/>
    <w:rsid w:val="00972D3B"/>
    <w:rsid w:val="00974011"/>
    <w:rsid w:val="009748D1"/>
    <w:rsid w:val="00974973"/>
    <w:rsid w:val="00974B42"/>
    <w:rsid w:val="00976138"/>
    <w:rsid w:val="009761B8"/>
    <w:rsid w:val="00976395"/>
    <w:rsid w:val="00976A90"/>
    <w:rsid w:val="00976C43"/>
    <w:rsid w:val="009774D9"/>
    <w:rsid w:val="009778D3"/>
    <w:rsid w:val="00977B48"/>
    <w:rsid w:val="009808E7"/>
    <w:rsid w:val="00981484"/>
    <w:rsid w:val="009819FD"/>
    <w:rsid w:val="00982508"/>
    <w:rsid w:val="0098321B"/>
    <w:rsid w:val="00983C9D"/>
    <w:rsid w:val="00984396"/>
    <w:rsid w:val="009844E5"/>
    <w:rsid w:val="009847FA"/>
    <w:rsid w:val="009852CD"/>
    <w:rsid w:val="009856CA"/>
    <w:rsid w:val="00987CE1"/>
    <w:rsid w:val="00991AB5"/>
    <w:rsid w:val="00992030"/>
    <w:rsid w:val="009926B5"/>
    <w:rsid w:val="00993ABA"/>
    <w:rsid w:val="00994728"/>
    <w:rsid w:val="00994DB1"/>
    <w:rsid w:val="009950DA"/>
    <w:rsid w:val="009958C1"/>
    <w:rsid w:val="00995E34"/>
    <w:rsid w:val="00995E36"/>
    <w:rsid w:val="009972B5"/>
    <w:rsid w:val="009976E9"/>
    <w:rsid w:val="009A0308"/>
    <w:rsid w:val="009A1CE4"/>
    <w:rsid w:val="009A30EA"/>
    <w:rsid w:val="009A3522"/>
    <w:rsid w:val="009A457A"/>
    <w:rsid w:val="009A46A0"/>
    <w:rsid w:val="009A4B35"/>
    <w:rsid w:val="009A4D6C"/>
    <w:rsid w:val="009A50D9"/>
    <w:rsid w:val="009A5F54"/>
    <w:rsid w:val="009A6FCF"/>
    <w:rsid w:val="009A772B"/>
    <w:rsid w:val="009A7BBA"/>
    <w:rsid w:val="009A7D7F"/>
    <w:rsid w:val="009B1017"/>
    <w:rsid w:val="009B10C0"/>
    <w:rsid w:val="009B18E5"/>
    <w:rsid w:val="009B2263"/>
    <w:rsid w:val="009B2B73"/>
    <w:rsid w:val="009B3747"/>
    <w:rsid w:val="009B3BB6"/>
    <w:rsid w:val="009B4356"/>
    <w:rsid w:val="009B440D"/>
    <w:rsid w:val="009B442B"/>
    <w:rsid w:val="009B47D3"/>
    <w:rsid w:val="009B51D4"/>
    <w:rsid w:val="009B552C"/>
    <w:rsid w:val="009B63EE"/>
    <w:rsid w:val="009B77BC"/>
    <w:rsid w:val="009C007D"/>
    <w:rsid w:val="009C0D67"/>
    <w:rsid w:val="009C10E3"/>
    <w:rsid w:val="009C1306"/>
    <w:rsid w:val="009C18E6"/>
    <w:rsid w:val="009C1F3E"/>
    <w:rsid w:val="009C28A2"/>
    <w:rsid w:val="009C2F36"/>
    <w:rsid w:val="009C30AC"/>
    <w:rsid w:val="009C33EF"/>
    <w:rsid w:val="009C39BB"/>
    <w:rsid w:val="009C4310"/>
    <w:rsid w:val="009C47A7"/>
    <w:rsid w:val="009C482D"/>
    <w:rsid w:val="009C5572"/>
    <w:rsid w:val="009C566F"/>
    <w:rsid w:val="009C6174"/>
    <w:rsid w:val="009C6224"/>
    <w:rsid w:val="009C7052"/>
    <w:rsid w:val="009C7B1A"/>
    <w:rsid w:val="009C7E71"/>
    <w:rsid w:val="009D0517"/>
    <w:rsid w:val="009D0987"/>
    <w:rsid w:val="009D103D"/>
    <w:rsid w:val="009D1188"/>
    <w:rsid w:val="009D17B0"/>
    <w:rsid w:val="009D231A"/>
    <w:rsid w:val="009D2582"/>
    <w:rsid w:val="009D295E"/>
    <w:rsid w:val="009D2A30"/>
    <w:rsid w:val="009D2B6E"/>
    <w:rsid w:val="009D2E32"/>
    <w:rsid w:val="009D3404"/>
    <w:rsid w:val="009D3D33"/>
    <w:rsid w:val="009D3E6E"/>
    <w:rsid w:val="009D3F08"/>
    <w:rsid w:val="009D48C1"/>
    <w:rsid w:val="009D4A87"/>
    <w:rsid w:val="009D4E4C"/>
    <w:rsid w:val="009D52FF"/>
    <w:rsid w:val="009D5D2A"/>
    <w:rsid w:val="009D5EE8"/>
    <w:rsid w:val="009D65AF"/>
    <w:rsid w:val="009D6A9B"/>
    <w:rsid w:val="009D6E7E"/>
    <w:rsid w:val="009D78F6"/>
    <w:rsid w:val="009D7A62"/>
    <w:rsid w:val="009E08C0"/>
    <w:rsid w:val="009E101D"/>
    <w:rsid w:val="009E1C45"/>
    <w:rsid w:val="009E2292"/>
    <w:rsid w:val="009E26D8"/>
    <w:rsid w:val="009E28D7"/>
    <w:rsid w:val="009E2995"/>
    <w:rsid w:val="009E2D81"/>
    <w:rsid w:val="009E2DFF"/>
    <w:rsid w:val="009E3D09"/>
    <w:rsid w:val="009E4A22"/>
    <w:rsid w:val="009E5397"/>
    <w:rsid w:val="009E6A63"/>
    <w:rsid w:val="009E7C26"/>
    <w:rsid w:val="009F010B"/>
    <w:rsid w:val="009F01F7"/>
    <w:rsid w:val="009F057A"/>
    <w:rsid w:val="009F21BE"/>
    <w:rsid w:val="009F21C6"/>
    <w:rsid w:val="009F22E2"/>
    <w:rsid w:val="009F2FB1"/>
    <w:rsid w:val="009F2FE4"/>
    <w:rsid w:val="009F3420"/>
    <w:rsid w:val="009F3E9E"/>
    <w:rsid w:val="009F4306"/>
    <w:rsid w:val="009F479B"/>
    <w:rsid w:val="009F56DF"/>
    <w:rsid w:val="009F5FC9"/>
    <w:rsid w:val="009F60A2"/>
    <w:rsid w:val="009F6BF8"/>
    <w:rsid w:val="009F6D8B"/>
    <w:rsid w:val="009F7216"/>
    <w:rsid w:val="00A0087C"/>
    <w:rsid w:val="00A00C94"/>
    <w:rsid w:val="00A0133C"/>
    <w:rsid w:val="00A013D8"/>
    <w:rsid w:val="00A0147C"/>
    <w:rsid w:val="00A01AD9"/>
    <w:rsid w:val="00A047AC"/>
    <w:rsid w:val="00A04BBF"/>
    <w:rsid w:val="00A052FF"/>
    <w:rsid w:val="00A05453"/>
    <w:rsid w:val="00A055A4"/>
    <w:rsid w:val="00A05FB0"/>
    <w:rsid w:val="00A071C8"/>
    <w:rsid w:val="00A07571"/>
    <w:rsid w:val="00A075C3"/>
    <w:rsid w:val="00A10124"/>
    <w:rsid w:val="00A107F6"/>
    <w:rsid w:val="00A10BE8"/>
    <w:rsid w:val="00A11199"/>
    <w:rsid w:val="00A113BF"/>
    <w:rsid w:val="00A13469"/>
    <w:rsid w:val="00A13848"/>
    <w:rsid w:val="00A142E2"/>
    <w:rsid w:val="00A14399"/>
    <w:rsid w:val="00A14767"/>
    <w:rsid w:val="00A14E90"/>
    <w:rsid w:val="00A152BB"/>
    <w:rsid w:val="00A152E9"/>
    <w:rsid w:val="00A1549A"/>
    <w:rsid w:val="00A156D3"/>
    <w:rsid w:val="00A157DE"/>
    <w:rsid w:val="00A1670A"/>
    <w:rsid w:val="00A1696E"/>
    <w:rsid w:val="00A2064D"/>
    <w:rsid w:val="00A20A7F"/>
    <w:rsid w:val="00A20AC7"/>
    <w:rsid w:val="00A214B2"/>
    <w:rsid w:val="00A21AAA"/>
    <w:rsid w:val="00A21EEA"/>
    <w:rsid w:val="00A22AB4"/>
    <w:rsid w:val="00A22E50"/>
    <w:rsid w:val="00A236CB"/>
    <w:rsid w:val="00A238AC"/>
    <w:rsid w:val="00A25202"/>
    <w:rsid w:val="00A256B5"/>
    <w:rsid w:val="00A26910"/>
    <w:rsid w:val="00A313F2"/>
    <w:rsid w:val="00A31967"/>
    <w:rsid w:val="00A32067"/>
    <w:rsid w:val="00A32AC6"/>
    <w:rsid w:val="00A33C6D"/>
    <w:rsid w:val="00A33D2A"/>
    <w:rsid w:val="00A349DA"/>
    <w:rsid w:val="00A35F5E"/>
    <w:rsid w:val="00A36C2F"/>
    <w:rsid w:val="00A36D68"/>
    <w:rsid w:val="00A37139"/>
    <w:rsid w:val="00A37265"/>
    <w:rsid w:val="00A37906"/>
    <w:rsid w:val="00A37C6A"/>
    <w:rsid w:val="00A40BB3"/>
    <w:rsid w:val="00A422D2"/>
    <w:rsid w:val="00A43218"/>
    <w:rsid w:val="00A433B1"/>
    <w:rsid w:val="00A438CF"/>
    <w:rsid w:val="00A450B7"/>
    <w:rsid w:val="00A45DC9"/>
    <w:rsid w:val="00A460AE"/>
    <w:rsid w:val="00A46AE7"/>
    <w:rsid w:val="00A47508"/>
    <w:rsid w:val="00A509AF"/>
    <w:rsid w:val="00A50D33"/>
    <w:rsid w:val="00A510EB"/>
    <w:rsid w:val="00A526BC"/>
    <w:rsid w:val="00A542F9"/>
    <w:rsid w:val="00A549DC"/>
    <w:rsid w:val="00A54C3A"/>
    <w:rsid w:val="00A54DFE"/>
    <w:rsid w:val="00A55503"/>
    <w:rsid w:val="00A55765"/>
    <w:rsid w:val="00A559DB"/>
    <w:rsid w:val="00A55E9F"/>
    <w:rsid w:val="00A569EC"/>
    <w:rsid w:val="00A56D24"/>
    <w:rsid w:val="00A57712"/>
    <w:rsid w:val="00A5798C"/>
    <w:rsid w:val="00A60903"/>
    <w:rsid w:val="00A6096D"/>
    <w:rsid w:val="00A621EF"/>
    <w:rsid w:val="00A6246B"/>
    <w:rsid w:val="00A626D0"/>
    <w:rsid w:val="00A626DD"/>
    <w:rsid w:val="00A62C7A"/>
    <w:rsid w:val="00A62FDD"/>
    <w:rsid w:val="00A6374A"/>
    <w:rsid w:val="00A658FB"/>
    <w:rsid w:val="00A65FEC"/>
    <w:rsid w:val="00A6683F"/>
    <w:rsid w:val="00A66846"/>
    <w:rsid w:val="00A66FC6"/>
    <w:rsid w:val="00A67E12"/>
    <w:rsid w:val="00A70624"/>
    <w:rsid w:val="00A70D9E"/>
    <w:rsid w:val="00A70F27"/>
    <w:rsid w:val="00A71082"/>
    <w:rsid w:val="00A71477"/>
    <w:rsid w:val="00A71BAD"/>
    <w:rsid w:val="00A71D11"/>
    <w:rsid w:val="00A72117"/>
    <w:rsid w:val="00A721A5"/>
    <w:rsid w:val="00A73623"/>
    <w:rsid w:val="00A7379C"/>
    <w:rsid w:val="00A745FC"/>
    <w:rsid w:val="00A80048"/>
    <w:rsid w:val="00A8083F"/>
    <w:rsid w:val="00A80D1B"/>
    <w:rsid w:val="00A821F6"/>
    <w:rsid w:val="00A824A2"/>
    <w:rsid w:val="00A8324D"/>
    <w:rsid w:val="00A835C7"/>
    <w:rsid w:val="00A838AA"/>
    <w:rsid w:val="00A83BB0"/>
    <w:rsid w:val="00A83CC4"/>
    <w:rsid w:val="00A852EB"/>
    <w:rsid w:val="00A8532A"/>
    <w:rsid w:val="00A85902"/>
    <w:rsid w:val="00A859C7"/>
    <w:rsid w:val="00A85B00"/>
    <w:rsid w:val="00A863E3"/>
    <w:rsid w:val="00A863FB"/>
    <w:rsid w:val="00A86870"/>
    <w:rsid w:val="00A868AF"/>
    <w:rsid w:val="00A872FF"/>
    <w:rsid w:val="00A903E1"/>
    <w:rsid w:val="00A90CDF"/>
    <w:rsid w:val="00A92070"/>
    <w:rsid w:val="00A92251"/>
    <w:rsid w:val="00A92516"/>
    <w:rsid w:val="00A92EB8"/>
    <w:rsid w:val="00A931EF"/>
    <w:rsid w:val="00A93E2F"/>
    <w:rsid w:val="00A93ECF"/>
    <w:rsid w:val="00A9473C"/>
    <w:rsid w:val="00A94772"/>
    <w:rsid w:val="00A94967"/>
    <w:rsid w:val="00A9522B"/>
    <w:rsid w:val="00A9669B"/>
    <w:rsid w:val="00A9693E"/>
    <w:rsid w:val="00A96DD2"/>
    <w:rsid w:val="00A975B7"/>
    <w:rsid w:val="00A979F1"/>
    <w:rsid w:val="00AA06AC"/>
    <w:rsid w:val="00AA1166"/>
    <w:rsid w:val="00AA13A4"/>
    <w:rsid w:val="00AA16AF"/>
    <w:rsid w:val="00AA2945"/>
    <w:rsid w:val="00AA2EEF"/>
    <w:rsid w:val="00AA4584"/>
    <w:rsid w:val="00AA48EE"/>
    <w:rsid w:val="00AA4903"/>
    <w:rsid w:val="00AA516E"/>
    <w:rsid w:val="00AA5763"/>
    <w:rsid w:val="00AA6102"/>
    <w:rsid w:val="00AA700B"/>
    <w:rsid w:val="00AA73FB"/>
    <w:rsid w:val="00AA7A91"/>
    <w:rsid w:val="00AA7BC6"/>
    <w:rsid w:val="00AA7F3E"/>
    <w:rsid w:val="00AB0914"/>
    <w:rsid w:val="00AB1FBC"/>
    <w:rsid w:val="00AB3228"/>
    <w:rsid w:val="00AB370E"/>
    <w:rsid w:val="00AB486F"/>
    <w:rsid w:val="00AB4876"/>
    <w:rsid w:val="00AB5751"/>
    <w:rsid w:val="00AB5F5A"/>
    <w:rsid w:val="00AB65F7"/>
    <w:rsid w:val="00AB6A77"/>
    <w:rsid w:val="00AB6D1F"/>
    <w:rsid w:val="00AB767B"/>
    <w:rsid w:val="00AB7C02"/>
    <w:rsid w:val="00AB7EF8"/>
    <w:rsid w:val="00AB7F7F"/>
    <w:rsid w:val="00AC02F5"/>
    <w:rsid w:val="00AC0767"/>
    <w:rsid w:val="00AC0885"/>
    <w:rsid w:val="00AC0E58"/>
    <w:rsid w:val="00AC1C6A"/>
    <w:rsid w:val="00AC2358"/>
    <w:rsid w:val="00AC24F2"/>
    <w:rsid w:val="00AC2785"/>
    <w:rsid w:val="00AC2E5C"/>
    <w:rsid w:val="00AC3405"/>
    <w:rsid w:val="00AC4035"/>
    <w:rsid w:val="00AC53AF"/>
    <w:rsid w:val="00AC5787"/>
    <w:rsid w:val="00AC5BC4"/>
    <w:rsid w:val="00AC6866"/>
    <w:rsid w:val="00AC6D3F"/>
    <w:rsid w:val="00AC732E"/>
    <w:rsid w:val="00AD08E7"/>
    <w:rsid w:val="00AD15DE"/>
    <w:rsid w:val="00AD1EDF"/>
    <w:rsid w:val="00AD2D83"/>
    <w:rsid w:val="00AD2FBC"/>
    <w:rsid w:val="00AD3FC4"/>
    <w:rsid w:val="00AD4063"/>
    <w:rsid w:val="00AD4DD6"/>
    <w:rsid w:val="00AD51F8"/>
    <w:rsid w:val="00AD541C"/>
    <w:rsid w:val="00AD5891"/>
    <w:rsid w:val="00AD6E09"/>
    <w:rsid w:val="00AD7247"/>
    <w:rsid w:val="00AD7636"/>
    <w:rsid w:val="00AD788D"/>
    <w:rsid w:val="00AD7A38"/>
    <w:rsid w:val="00AD7BD9"/>
    <w:rsid w:val="00AE0539"/>
    <w:rsid w:val="00AE186B"/>
    <w:rsid w:val="00AE222D"/>
    <w:rsid w:val="00AE2E2E"/>
    <w:rsid w:val="00AE3188"/>
    <w:rsid w:val="00AE339A"/>
    <w:rsid w:val="00AE351F"/>
    <w:rsid w:val="00AE3A9B"/>
    <w:rsid w:val="00AE403A"/>
    <w:rsid w:val="00AE4508"/>
    <w:rsid w:val="00AE5A51"/>
    <w:rsid w:val="00AE62FF"/>
    <w:rsid w:val="00AE6546"/>
    <w:rsid w:val="00AF0320"/>
    <w:rsid w:val="00AF15B2"/>
    <w:rsid w:val="00AF1B39"/>
    <w:rsid w:val="00AF24FD"/>
    <w:rsid w:val="00AF4BBD"/>
    <w:rsid w:val="00AF4E4C"/>
    <w:rsid w:val="00AF50F8"/>
    <w:rsid w:val="00AF5AB0"/>
    <w:rsid w:val="00AF6449"/>
    <w:rsid w:val="00AF664E"/>
    <w:rsid w:val="00AF6EE7"/>
    <w:rsid w:val="00AF7063"/>
    <w:rsid w:val="00AF70ED"/>
    <w:rsid w:val="00AF7431"/>
    <w:rsid w:val="00AF7B5F"/>
    <w:rsid w:val="00AF7E52"/>
    <w:rsid w:val="00B000CF"/>
    <w:rsid w:val="00B003F9"/>
    <w:rsid w:val="00B0086D"/>
    <w:rsid w:val="00B0121D"/>
    <w:rsid w:val="00B01762"/>
    <w:rsid w:val="00B01FBA"/>
    <w:rsid w:val="00B02014"/>
    <w:rsid w:val="00B020D3"/>
    <w:rsid w:val="00B0259E"/>
    <w:rsid w:val="00B02EA0"/>
    <w:rsid w:val="00B03797"/>
    <w:rsid w:val="00B047BA"/>
    <w:rsid w:val="00B04CD6"/>
    <w:rsid w:val="00B05667"/>
    <w:rsid w:val="00B05FBE"/>
    <w:rsid w:val="00B06244"/>
    <w:rsid w:val="00B06D6F"/>
    <w:rsid w:val="00B07110"/>
    <w:rsid w:val="00B078C7"/>
    <w:rsid w:val="00B07A49"/>
    <w:rsid w:val="00B101BA"/>
    <w:rsid w:val="00B10FA3"/>
    <w:rsid w:val="00B113C0"/>
    <w:rsid w:val="00B12188"/>
    <w:rsid w:val="00B1384F"/>
    <w:rsid w:val="00B14353"/>
    <w:rsid w:val="00B14520"/>
    <w:rsid w:val="00B14D61"/>
    <w:rsid w:val="00B15D0D"/>
    <w:rsid w:val="00B1618B"/>
    <w:rsid w:val="00B16364"/>
    <w:rsid w:val="00B16490"/>
    <w:rsid w:val="00B16C4A"/>
    <w:rsid w:val="00B17CAB"/>
    <w:rsid w:val="00B17EA1"/>
    <w:rsid w:val="00B17F96"/>
    <w:rsid w:val="00B203B9"/>
    <w:rsid w:val="00B20D31"/>
    <w:rsid w:val="00B21527"/>
    <w:rsid w:val="00B21C08"/>
    <w:rsid w:val="00B22711"/>
    <w:rsid w:val="00B227DB"/>
    <w:rsid w:val="00B22FC7"/>
    <w:rsid w:val="00B2432B"/>
    <w:rsid w:val="00B24D25"/>
    <w:rsid w:val="00B26A51"/>
    <w:rsid w:val="00B273C4"/>
    <w:rsid w:val="00B27D1F"/>
    <w:rsid w:val="00B3076D"/>
    <w:rsid w:val="00B30834"/>
    <w:rsid w:val="00B30CB4"/>
    <w:rsid w:val="00B31A23"/>
    <w:rsid w:val="00B3258B"/>
    <w:rsid w:val="00B3340E"/>
    <w:rsid w:val="00B33A0C"/>
    <w:rsid w:val="00B344C0"/>
    <w:rsid w:val="00B34D3B"/>
    <w:rsid w:val="00B37ED7"/>
    <w:rsid w:val="00B37FF8"/>
    <w:rsid w:val="00B40C15"/>
    <w:rsid w:val="00B41853"/>
    <w:rsid w:val="00B41A96"/>
    <w:rsid w:val="00B41C9D"/>
    <w:rsid w:val="00B42E52"/>
    <w:rsid w:val="00B43191"/>
    <w:rsid w:val="00B439A6"/>
    <w:rsid w:val="00B44DA8"/>
    <w:rsid w:val="00B46714"/>
    <w:rsid w:val="00B47F33"/>
    <w:rsid w:val="00B513F9"/>
    <w:rsid w:val="00B5204A"/>
    <w:rsid w:val="00B52A55"/>
    <w:rsid w:val="00B538F7"/>
    <w:rsid w:val="00B543D5"/>
    <w:rsid w:val="00B54F92"/>
    <w:rsid w:val="00B54FBF"/>
    <w:rsid w:val="00B55A7B"/>
    <w:rsid w:val="00B55B4F"/>
    <w:rsid w:val="00B56198"/>
    <w:rsid w:val="00B5657F"/>
    <w:rsid w:val="00B56E7D"/>
    <w:rsid w:val="00B57498"/>
    <w:rsid w:val="00B575CA"/>
    <w:rsid w:val="00B605F5"/>
    <w:rsid w:val="00B60C1B"/>
    <w:rsid w:val="00B60E28"/>
    <w:rsid w:val="00B6205E"/>
    <w:rsid w:val="00B62ED6"/>
    <w:rsid w:val="00B63AAB"/>
    <w:rsid w:val="00B64B74"/>
    <w:rsid w:val="00B6535C"/>
    <w:rsid w:val="00B6588C"/>
    <w:rsid w:val="00B665C5"/>
    <w:rsid w:val="00B66DD2"/>
    <w:rsid w:val="00B67303"/>
    <w:rsid w:val="00B6793D"/>
    <w:rsid w:val="00B703E4"/>
    <w:rsid w:val="00B716F9"/>
    <w:rsid w:val="00B7186C"/>
    <w:rsid w:val="00B725BC"/>
    <w:rsid w:val="00B730ED"/>
    <w:rsid w:val="00B7341C"/>
    <w:rsid w:val="00B73926"/>
    <w:rsid w:val="00B74A62"/>
    <w:rsid w:val="00B74B8B"/>
    <w:rsid w:val="00B757B6"/>
    <w:rsid w:val="00B76539"/>
    <w:rsid w:val="00B766B7"/>
    <w:rsid w:val="00B7750B"/>
    <w:rsid w:val="00B7786F"/>
    <w:rsid w:val="00B77F5D"/>
    <w:rsid w:val="00B80EEB"/>
    <w:rsid w:val="00B819B6"/>
    <w:rsid w:val="00B81D09"/>
    <w:rsid w:val="00B82DCF"/>
    <w:rsid w:val="00B832B1"/>
    <w:rsid w:val="00B83760"/>
    <w:rsid w:val="00B850A5"/>
    <w:rsid w:val="00B85646"/>
    <w:rsid w:val="00B85933"/>
    <w:rsid w:val="00B85D5B"/>
    <w:rsid w:val="00B85ED1"/>
    <w:rsid w:val="00B86A31"/>
    <w:rsid w:val="00B87149"/>
    <w:rsid w:val="00B9040A"/>
    <w:rsid w:val="00B9190D"/>
    <w:rsid w:val="00B92436"/>
    <w:rsid w:val="00B9330B"/>
    <w:rsid w:val="00B936E3"/>
    <w:rsid w:val="00B94542"/>
    <w:rsid w:val="00B95471"/>
    <w:rsid w:val="00B95B76"/>
    <w:rsid w:val="00B95BBB"/>
    <w:rsid w:val="00B965BA"/>
    <w:rsid w:val="00B96852"/>
    <w:rsid w:val="00B972B1"/>
    <w:rsid w:val="00BA0457"/>
    <w:rsid w:val="00BA06BB"/>
    <w:rsid w:val="00BA07EA"/>
    <w:rsid w:val="00BA0DEE"/>
    <w:rsid w:val="00BA0E18"/>
    <w:rsid w:val="00BA15D8"/>
    <w:rsid w:val="00BA163F"/>
    <w:rsid w:val="00BA18CD"/>
    <w:rsid w:val="00BA3014"/>
    <w:rsid w:val="00BA3A61"/>
    <w:rsid w:val="00BA3E4B"/>
    <w:rsid w:val="00BA3ED8"/>
    <w:rsid w:val="00BA423C"/>
    <w:rsid w:val="00BA452B"/>
    <w:rsid w:val="00BA4E58"/>
    <w:rsid w:val="00BA53E1"/>
    <w:rsid w:val="00BA55D0"/>
    <w:rsid w:val="00BA571F"/>
    <w:rsid w:val="00BA6128"/>
    <w:rsid w:val="00BA69A4"/>
    <w:rsid w:val="00BB097B"/>
    <w:rsid w:val="00BB0BB6"/>
    <w:rsid w:val="00BB0C62"/>
    <w:rsid w:val="00BB158D"/>
    <w:rsid w:val="00BB25C1"/>
    <w:rsid w:val="00BB2812"/>
    <w:rsid w:val="00BB2DB6"/>
    <w:rsid w:val="00BB33DF"/>
    <w:rsid w:val="00BB3E21"/>
    <w:rsid w:val="00BB3E56"/>
    <w:rsid w:val="00BB489C"/>
    <w:rsid w:val="00BB49CF"/>
    <w:rsid w:val="00BB4DDE"/>
    <w:rsid w:val="00BB4F2D"/>
    <w:rsid w:val="00BB5971"/>
    <w:rsid w:val="00BB5CCC"/>
    <w:rsid w:val="00BB6156"/>
    <w:rsid w:val="00BB7232"/>
    <w:rsid w:val="00BB7437"/>
    <w:rsid w:val="00BB763A"/>
    <w:rsid w:val="00BC0B34"/>
    <w:rsid w:val="00BC0F01"/>
    <w:rsid w:val="00BC1064"/>
    <w:rsid w:val="00BC1AAC"/>
    <w:rsid w:val="00BC1D72"/>
    <w:rsid w:val="00BC1EFD"/>
    <w:rsid w:val="00BC2B17"/>
    <w:rsid w:val="00BC3728"/>
    <w:rsid w:val="00BC384A"/>
    <w:rsid w:val="00BC3B01"/>
    <w:rsid w:val="00BC41E3"/>
    <w:rsid w:val="00BC4750"/>
    <w:rsid w:val="00BC542A"/>
    <w:rsid w:val="00BC6458"/>
    <w:rsid w:val="00BC67D8"/>
    <w:rsid w:val="00BC6C73"/>
    <w:rsid w:val="00BC6E03"/>
    <w:rsid w:val="00BC72F6"/>
    <w:rsid w:val="00BC7496"/>
    <w:rsid w:val="00BD01AF"/>
    <w:rsid w:val="00BD0822"/>
    <w:rsid w:val="00BD0B40"/>
    <w:rsid w:val="00BD0CAF"/>
    <w:rsid w:val="00BD15FD"/>
    <w:rsid w:val="00BD1A2F"/>
    <w:rsid w:val="00BD1F2C"/>
    <w:rsid w:val="00BD210B"/>
    <w:rsid w:val="00BD261A"/>
    <w:rsid w:val="00BD3466"/>
    <w:rsid w:val="00BD3CDC"/>
    <w:rsid w:val="00BD3FB2"/>
    <w:rsid w:val="00BD41F5"/>
    <w:rsid w:val="00BD6BB5"/>
    <w:rsid w:val="00BD6E48"/>
    <w:rsid w:val="00BD7877"/>
    <w:rsid w:val="00BD78AF"/>
    <w:rsid w:val="00BE01CE"/>
    <w:rsid w:val="00BE0814"/>
    <w:rsid w:val="00BE123F"/>
    <w:rsid w:val="00BE1D38"/>
    <w:rsid w:val="00BE26D7"/>
    <w:rsid w:val="00BE27EC"/>
    <w:rsid w:val="00BE3D70"/>
    <w:rsid w:val="00BE3DF3"/>
    <w:rsid w:val="00BE44AD"/>
    <w:rsid w:val="00BE6455"/>
    <w:rsid w:val="00BE6C44"/>
    <w:rsid w:val="00BF0497"/>
    <w:rsid w:val="00BF063D"/>
    <w:rsid w:val="00BF07FA"/>
    <w:rsid w:val="00BF0C5E"/>
    <w:rsid w:val="00BF1D3C"/>
    <w:rsid w:val="00BF21C5"/>
    <w:rsid w:val="00BF2219"/>
    <w:rsid w:val="00BF28DD"/>
    <w:rsid w:val="00BF2C38"/>
    <w:rsid w:val="00BF3109"/>
    <w:rsid w:val="00BF3DB8"/>
    <w:rsid w:val="00BF5C46"/>
    <w:rsid w:val="00BF5E77"/>
    <w:rsid w:val="00BF6104"/>
    <w:rsid w:val="00BF76D8"/>
    <w:rsid w:val="00BF7755"/>
    <w:rsid w:val="00C001A1"/>
    <w:rsid w:val="00C001ED"/>
    <w:rsid w:val="00C00251"/>
    <w:rsid w:val="00C00D61"/>
    <w:rsid w:val="00C00F2C"/>
    <w:rsid w:val="00C01559"/>
    <w:rsid w:val="00C01D49"/>
    <w:rsid w:val="00C025C2"/>
    <w:rsid w:val="00C03588"/>
    <w:rsid w:val="00C03D55"/>
    <w:rsid w:val="00C0504E"/>
    <w:rsid w:val="00C05BFE"/>
    <w:rsid w:val="00C05DFF"/>
    <w:rsid w:val="00C06862"/>
    <w:rsid w:val="00C10656"/>
    <w:rsid w:val="00C118EB"/>
    <w:rsid w:val="00C13CB7"/>
    <w:rsid w:val="00C149FB"/>
    <w:rsid w:val="00C1541C"/>
    <w:rsid w:val="00C154D0"/>
    <w:rsid w:val="00C159E6"/>
    <w:rsid w:val="00C15BA9"/>
    <w:rsid w:val="00C164E4"/>
    <w:rsid w:val="00C16EDF"/>
    <w:rsid w:val="00C204D8"/>
    <w:rsid w:val="00C207BE"/>
    <w:rsid w:val="00C2085A"/>
    <w:rsid w:val="00C208C2"/>
    <w:rsid w:val="00C20A88"/>
    <w:rsid w:val="00C20E39"/>
    <w:rsid w:val="00C20EB8"/>
    <w:rsid w:val="00C2109F"/>
    <w:rsid w:val="00C2171C"/>
    <w:rsid w:val="00C229C9"/>
    <w:rsid w:val="00C22DA2"/>
    <w:rsid w:val="00C22FC7"/>
    <w:rsid w:val="00C2338E"/>
    <w:rsid w:val="00C24908"/>
    <w:rsid w:val="00C25A0B"/>
    <w:rsid w:val="00C26B9B"/>
    <w:rsid w:val="00C30281"/>
    <w:rsid w:val="00C31431"/>
    <w:rsid w:val="00C31660"/>
    <w:rsid w:val="00C31BFC"/>
    <w:rsid w:val="00C32231"/>
    <w:rsid w:val="00C3300A"/>
    <w:rsid w:val="00C33085"/>
    <w:rsid w:val="00C336AC"/>
    <w:rsid w:val="00C34B15"/>
    <w:rsid w:val="00C34F9D"/>
    <w:rsid w:val="00C359F9"/>
    <w:rsid w:val="00C36C38"/>
    <w:rsid w:val="00C36CCE"/>
    <w:rsid w:val="00C40552"/>
    <w:rsid w:val="00C41417"/>
    <w:rsid w:val="00C41E06"/>
    <w:rsid w:val="00C41E5C"/>
    <w:rsid w:val="00C420E5"/>
    <w:rsid w:val="00C42B63"/>
    <w:rsid w:val="00C42E0D"/>
    <w:rsid w:val="00C43EEC"/>
    <w:rsid w:val="00C44531"/>
    <w:rsid w:val="00C4516A"/>
    <w:rsid w:val="00C4529D"/>
    <w:rsid w:val="00C45444"/>
    <w:rsid w:val="00C455CE"/>
    <w:rsid w:val="00C45652"/>
    <w:rsid w:val="00C45ECC"/>
    <w:rsid w:val="00C46169"/>
    <w:rsid w:val="00C46866"/>
    <w:rsid w:val="00C47C31"/>
    <w:rsid w:val="00C47F09"/>
    <w:rsid w:val="00C501F3"/>
    <w:rsid w:val="00C50212"/>
    <w:rsid w:val="00C50C81"/>
    <w:rsid w:val="00C519A2"/>
    <w:rsid w:val="00C51F05"/>
    <w:rsid w:val="00C51F26"/>
    <w:rsid w:val="00C5232F"/>
    <w:rsid w:val="00C52785"/>
    <w:rsid w:val="00C53087"/>
    <w:rsid w:val="00C5311D"/>
    <w:rsid w:val="00C532FC"/>
    <w:rsid w:val="00C544FC"/>
    <w:rsid w:val="00C545D3"/>
    <w:rsid w:val="00C54F39"/>
    <w:rsid w:val="00C55072"/>
    <w:rsid w:val="00C550DC"/>
    <w:rsid w:val="00C55370"/>
    <w:rsid w:val="00C56675"/>
    <w:rsid w:val="00C56815"/>
    <w:rsid w:val="00C60807"/>
    <w:rsid w:val="00C6222F"/>
    <w:rsid w:val="00C62518"/>
    <w:rsid w:val="00C633B7"/>
    <w:rsid w:val="00C633BF"/>
    <w:rsid w:val="00C63787"/>
    <w:rsid w:val="00C63DF6"/>
    <w:rsid w:val="00C64584"/>
    <w:rsid w:val="00C652BC"/>
    <w:rsid w:val="00C65410"/>
    <w:rsid w:val="00C658A3"/>
    <w:rsid w:val="00C65E0A"/>
    <w:rsid w:val="00C662AB"/>
    <w:rsid w:val="00C66657"/>
    <w:rsid w:val="00C6668C"/>
    <w:rsid w:val="00C666AF"/>
    <w:rsid w:val="00C66C02"/>
    <w:rsid w:val="00C66C16"/>
    <w:rsid w:val="00C67876"/>
    <w:rsid w:val="00C67A1B"/>
    <w:rsid w:val="00C67A75"/>
    <w:rsid w:val="00C67AEA"/>
    <w:rsid w:val="00C7004A"/>
    <w:rsid w:val="00C70A6B"/>
    <w:rsid w:val="00C7188B"/>
    <w:rsid w:val="00C72BC1"/>
    <w:rsid w:val="00C72C07"/>
    <w:rsid w:val="00C733D1"/>
    <w:rsid w:val="00C7410E"/>
    <w:rsid w:val="00C755B3"/>
    <w:rsid w:val="00C75672"/>
    <w:rsid w:val="00C75F6B"/>
    <w:rsid w:val="00C76385"/>
    <w:rsid w:val="00C76A5E"/>
    <w:rsid w:val="00C76EFD"/>
    <w:rsid w:val="00C775A1"/>
    <w:rsid w:val="00C77C56"/>
    <w:rsid w:val="00C803B8"/>
    <w:rsid w:val="00C81B01"/>
    <w:rsid w:val="00C82404"/>
    <w:rsid w:val="00C84399"/>
    <w:rsid w:val="00C84746"/>
    <w:rsid w:val="00C8597E"/>
    <w:rsid w:val="00C869CD"/>
    <w:rsid w:val="00C86CEE"/>
    <w:rsid w:val="00C871EA"/>
    <w:rsid w:val="00C9080C"/>
    <w:rsid w:val="00C90D69"/>
    <w:rsid w:val="00C91543"/>
    <w:rsid w:val="00C917A3"/>
    <w:rsid w:val="00C91A56"/>
    <w:rsid w:val="00C92011"/>
    <w:rsid w:val="00C920FE"/>
    <w:rsid w:val="00C92286"/>
    <w:rsid w:val="00C93AF6"/>
    <w:rsid w:val="00C93B57"/>
    <w:rsid w:val="00C94D19"/>
    <w:rsid w:val="00C95101"/>
    <w:rsid w:val="00C960F9"/>
    <w:rsid w:val="00C968BC"/>
    <w:rsid w:val="00C97F01"/>
    <w:rsid w:val="00CA022C"/>
    <w:rsid w:val="00CA0C59"/>
    <w:rsid w:val="00CA17D1"/>
    <w:rsid w:val="00CA3236"/>
    <w:rsid w:val="00CA35A8"/>
    <w:rsid w:val="00CA37D2"/>
    <w:rsid w:val="00CA3F45"/>
    <w:rsid w:val="00CA3F5E"/>
    <w:rsid w:val="00CA50E8"/>
    <w:rsid w:val="00CA55C7"/>
    <w:rsid w:val="00CA64C8"/>
    <w:rsid w:val="00CA6D39"/>
    <w:rsid w:val="00CA6D60"/>
    <w:rsid w:val="00CA717C"/>
    <w:rsid w:val="00CB26A6"/>
    <w:rsid w:val="00CB3913"/>
    <w:rsid w:val="00CB3E0F"/>
    <w:rsid w:val="00CB4548"/>
    <w:rsid w:val="00CB4C69"/>
    <w:rsid w:val="00CB5CDC"/>
    <w:rsid w:val="00CB60BE"/>
    <w:rsid w:val="00CB64F3"/>
    <w:rsid w:val="00CB6E86"/>
    <w:rsid w:val="00CB7C72"/>
    <w:rsid w:val="00CC032D"/>
    <w:rsid w:val="00CC0A02"/>
    <w:rsid w:val="00CC0C06"/>
    <w:rsid w:val="00CC0C57"/>
    <w:rsid w:val="00CC0E3E"/>
    <w:rsid w:val="00CC10F0"/>
    <w:rsid w:val="00CC201B"/>
    <w:rsid w:val="00CC2E12"/>
    <w:rsid w:val="00CC3AFF"/>
    <w:rsid w:val="00CC3F5E"/>
    <w:rsid w:val="00CC4547"/>
    <w:rsid w:val="00CC4A53"/>
    <w:rsid w:val="00CC4DB3"/>
    <w:rsid w:val="00CC4E82"/>
    <w:rsid w:val="00CC4F73"/>
    <w:rsid w:val="00CC529A"/>
    <w:rsid w:val="00CC5807"/>
    <w:rsid w:val="00CC63FF"/>
    <w:rsid w:val="00CC71BE"/>
    <w:rsid w:val="00CC7D08"/>
    <w:rsid w:val="00CD07D9"/>
    <w:rsid w:val="00CD0F5D"/>
    <w:rsid w:val="00CD104A"/>
    <w:rsid w:val="00CD3114"/>
    <w:rsid w:val="00CD35C3"/>
    <w:rsid w:val="00CD36EA"/>
    <w:rsid w:val="00CD39DF"/>
    <w:rsid w:val="00CD3B6E"/>
    <w:rsid w:val="00CD3CC5"/>
    <w:rsid w:val="00CD45CD"/>
    <w:rsid w:val="00CD4D11"/>
    <w:rsid w:val="00CD557C"/>
    <w:rsid w:val="00CD5B32"/>
    <w:rsid w:val="00CD5DB3"/>
    <w:rsid w:val="00CD6430"/>
    <w:rsid w:val="00CD681E"/>
    <w:rsid w:val="00CD7625"/>
    <w:rsid w:val="00CE17FE"/>
    <w:rsid w:val="00CE214A"/>
    <w:rsid w:val="00CE24F3"/>
    <w:rsid w:val="00CE2AD3"/>
    <w:rsid w:val="00CE2EC4"/>
    <w:rsid w:val="00CE3883"/>
    <w:rsid w:val="00CE465F"/>
    <w:rsid w:val="00CE4A01"/>
    <w:rsid w:val="00CE58FB"/>
    <w:rsid w:val="00CE6D59"/>
    <w:rsid w:val="00CE75B4"/>
    <w:rsid w:val="00CE7D20"/>
    <w:rsid w:val="00CE7D4F"/>
    <w:rsid w:val="00CE7DA0"/>
    <w:rsid w:val="00CE7E35"/>
    <w:rsid w:val="00CF021F"/>
    <w:rsid w:val="00CF0855"/>
    <w:rsid w:val="00CF0B2E"/>
    <w:rsid w:val="00CF0DC4"/>
    <w:rsid w:val="00CF155F"/>
    <w:rsid w:val="00CF273B"/>
    <w:rsid w:val="00CF2CFE"/>
    <w:rsid w:val="00CF31FE"/>
    <w:rsid w:val="00CF3430"/>
    <w:rsid w:val="00CF384A"/>
    <w:rsid w:val="00CF443B"/>
    <w:rsid w:val="00CF4DA9"/>
    <w:rsid w:val="00CF544B"/>
    <w:rsid w:val="00CF607C"/>
    <w:rsid w:val="00CF66A5"/>
    <w:rsid w:val="00CF7F13"/>
    <w:rsid w:val="00D00DA6"/>
    <w:rsid w:val="00D0117C"/>
    <w:rsid w:val="00D011BE"/>
    <w:rsid w:val="00D0129D"/>
    <w:rsid w:val="00D0164D"/>
    <w:rsid w:val="00D01942"/>
    <w:rsid w:val="00D01B38"/>
    <w:rsid w:val="00D0238A"/>
    <w:rsid w:val="00D02920"/>
    <w:rsid w:val="00D02DC0"/>
    <w:rsid w:val="00D0425F"/>
    <w:rsid w:val="00D04646"/>
    <w:rsid w:val="00D04EEC"/>
    <w:rsid w:val="00D05BA1"/>
    <w:rsid w:val="00D067B7"/>
    <w:rsid w:val="00D117A1"/>
    <w:rsid w:val="00D12550"/>
    <w:rsid w:val="00D1266C"/>
    <w:rsid w:val="00D12762"/>
    <w:rsid w:val="00D13086"/>
    <w:rsid w:val="00D1317C"/>
    <w:rsid w:val="00D132DB"/>
    <w:rsid w:val="00D137B5"/>
    <w:rsid w:val="00D14034"/>
    <w:rsid w:val="00D15A42"/>
    <w:rsid w:val="00D15E26"/>
    <w:rsid w:val="00D1624C"/>
    <w:rsid w:val="00D166A1"/>
    <w:rsid w:val="00D1685D"/>
    <w:rsid w:val="00D176D9"/>
    <w:rsid w:val="00D2025D"/>
    <w:rsid w:val="00D202CA"/>
    <w:rsid w:val="00D203C6"/>
    <w:rsid w:val="00D21730"/>
    <w:rsid w:val="00D21781"/>
    <w:rsid w:val="00D22521"/>
    <w:rsid w:val="00D234BA"/>
    <w:rsid w:val="00D24347"/>
    <w:rsid w:val="00D246BD"/>
    <w:rsid w:val="00D24E50"/>
    <w:rsid w:val="00D256E9"/>
    <w:rsid w:val="00D25814"/>
    <w:rsid w:val="00D260FC"/>
    <w:rsid w:val="00D2640E"/>
    <w:rsid w:val="00D26C2F"/>
    <w:rsid w:val="00D270D9"/>
    <w:rsid w:val="00D30DDF"/>
    <w:rsid w:val="00D30F4C"/>
    <w:rsid w:val="00D31C00"/>
    <w:rsid w:val="00D32098"/>
    <w:rsid w:val="00D323E6"/>
    <w:rsid w:val="00D32CF0"/>
    <w:rsid w:val="00D3337E"/>
    <w:rsid w:val="00D345EA"/>
    <w:rsid w:val="00D34898"/>
    <w:rsid w:val="00D34D14"/>
    <w:rsid w:val="00D34D7A"/>
    <w:rsid w:val="00D34F0A"/>
    <w:rsid w:val="00D36D10"/>
    <w:rsid w:val="00D3748F"/>
    <w:rsid w:val="00D37AF1"/>
    <w:rsid w:val="00D37BB9"/>
    <w:rsid w:val="00D412B5"/>
    <w:rsid w:val="00D415B4"/>
    <w:rsid w:val="00D4168C"/>
    <w:rsid w:val="00D418A2"/>
    <w:rsid w:val="00D41E85"/>
    <w:rsid w:val="00D427F4"/>
    <w:rsid w:val="00D42B8E"/>
    <w:rsid w:val="00D43ABD"/>
    <w:rsid w:val="00D462AC"/>
    <w:rsid w:val="00D46BE7"/>
    <w:rsid w:val="00D47C38"/>
    <w:rsid w:val="00D5089D"/>
    <w:rsid w:val="00D50D5D"/>
    <w:rsid w:val="00D51094"/>
    <w:rsid w:val="00D5121D"/>
    <w:rsid w:val="00D51B8D"/>
    <w:rsid w:val="00D5252D"/>
    <w:rsid w:val="00D527A1"/>
    <w:rsid w:val="00D53225"/>
    <w:rsid w:val="00D53FC0"/>
    <w:rsid w:val="00D54F8C"/>
    <w:rsid w:val="00D55595"/>
    <w:rsid w:val="00D55959"/>
    <w:rsid w:val="00D55BD4"/>
    <w:rsid w:val="00D55F12"/>
    <w:rsid w:val="00D562DA"/>
    <w:rsid w:val="00D56557"/>
    <w:rsid w:val="00D56790"/>
    <w:rsid w:val="00D568EE"/>
    <w:rsid w:val="00D56EAB"/>
    <w:rsid w:val="00D573F8"/>
    <w:rsid w:val="00D5743D"/>
    <w:rsid w:val="00D57E7B"/>
    <w:rsid w:val="00D60BAA"/>
    <w:rsid w:val="00D61187"/>
    <w:rsid w:val="00D617E7"/>
    <w:rsid w:val="00D62B34"/>
    <w:rsid w:val="00D635AC"/>
    <w:rsid w:val="00D635EB"/>
    <w:rsid w:val="00D63D2A"/>
    <w:rsid w:val="00D641B4"/>
    <w:rsid w:val="00D65B0F"/>
    <w:rsid w:val="00D65DC3"/>
    <w:rsid w:val="00D66122"/>
    <w:rsid w:val="00D66240"/>
    <w:rsid w:val="00D66285"/>
    <w:rsid w:val="00D665CE"/>
    <w:rsid w:val="00D669C9"/>
    <w:rsid w:val="00D66DB7"/>
    <w:rsid w:val="00D670AA"/>
    <w:rsid w:val="00D67322"/>
    <w:rsid w:val="00D67556"/>
    <w:rsid w:val="00D67E70"/>
    <w:rsid w:val="00D708C7"/>
    <w:rsid w:val="00D70AB2"/>
    <w:rsid w:val="00D70CBC"/>
    <w:rsid w:val="00D710D3"/>
    <w:rsid w:val="00D710E9"/>
    <w:rsid w:val="00D7150A"/>
    <w:rsid w:val="00D7183C"/>
    <w:rsid w:val="00D71923"/>
    <w:rsid w:val="00D72848"/>
    <w:rsid w:val="00D73476"/>
    <w:rsid w:val="00D75B56"/>
    <w:rsid w:val="00D75C0E"/>
    <w:rsid w:val="00D766CE"/>
    <w:rsid w:val="00D77293"/>
    <w:rsid w:val="00D7788E"/>
    <w:rsid w:val="00D77C87"/>
    <w:rsid w:val="00D77E87"/>
    <w:rsid w:val="00D80517"/>
    <w:rsid w:val="00D80822"/>
    <w:rsid w:val="00D811A3"/>
    <w:rsid w:val="00D811FC"/>
    <w:rsid w:val="00D81522"/>
    <w:rsid w:val="00D81B9F"/>
    <w:rsid w:val="00D81E97"/>
    <w:rsid w:val="00D820E8"/>
    <w:rsid w:val="00D82D96"/>
    <w:rsid w:val="00D831E3"/>
    <w:rsid w:val="00D8334B"/>
    <w:rsid w:val="00D83565"/>
    <w:rsid w:val="00D843EA"/>
    <w:rsid w:val="00D84F51"/>
    <w:rsid w:val="00D852B4"/>
    <w:rsid w:val="00D85E31"/>
    <w:rsid w:val="00D8613D"/>
    <w:rsid w:val="00D86C96"/>
    <w:rsid w:val="00D87461"/>
    <w:rsid w:val="00D8775C"/>
    <w:rsid w:val="00D87D25"/>
    <w:rsid w:val="00D909DC"/>
    <w:rsid w:val="00D90B4B"/>
    <w:rsid w:val="00D9170C"/>
    <w:rsid w:val="00D91F81"/>
    <w:rsid w:val="00D9369B"/>
    <w:rsid w:val="00D941C5"/>
    <w:rsid w:val="00D9427C"/>
    <w:rsid w:val="00D944A3"/>
    <w:rsid w:val="00D9504A"/>
    <w:rsid w:val="00D95407"/>
    <w:rsid w:val="00D9555C"/>
    <w:rsid w:val="00D9598D"/>
    <w:rsid w:val="00D961BB"/>
    <w:rsid w:val="00D9624F"/>
    <w:rsid w:val="00D9639A"/>
    <w:rsid w:val="00D967D9"/>
    <w:rsid w:val="00D96932"/>
    <w:rsid w:val="00D976E1"/>
    <w:rsid w:val="00DA1998"/>
    <w:rsid w:val="00DA3987"/>
    <w:rsid w:val="00DA444D"/>
    <w:rsid w:val="00DA49A2"/>
    <w:rsid w:val="00DA4F42"/>
    <w:rsid w:val="00DA5010"/>
    <w:rsid w:val="00DA583D"/>
    <w:rsid w:val="00DA73DD"/>
    <w:rsid w:val="00DA78B8"/>
    <w:rsid w:val="00DB01F3"/>
    <w:rsid w:val="00DB0892"/>
    <w:rsid w:val="00DB15FC"/>
    <w:rsid w:val="00DB1E83"/>
    <w:rsid w:val="00DB1EE0"/>
    <w:rsid w:val="00DB2683"/>
    <w:rsid w:val="00DB35CA"/>
    <w:rsid w:val="00DB41BB"/>
    <w:rsid w:val="00DB47E2"/>
    <w:rsid w:val="00DB4931"/>
    <w:rsid w:val="00DB5190"/>
    <w:rsid w:val="00DB5897"/>
    <w:rsid w:val="00DB6253"/>
    <w:rsid w:val="00DB63BC"/>
    <w:rsid w:val="00DB68B8"/>
    <w:rsid w:val="00DB6A57"/>
    <w:rsid w:val="00DB6DAC"/>
    <w:rsid w:val="00DB728C"/>
    <w:rsid w:val="00DB79C7"/>
    <w:rsid w:val="00DB7B8D"/>
    <w:rsid w:val="00DC0972"/>
    <w:rsid w:val="00DC186F"/>
    <w:rsid w:val="00DC18EE"/>
    <w:rsid w:val="00DC1C00"/>
    <w:rsid w:val="00DC1C3F"/>
    <w:rsid w:val="00DC3C9A"/>
    <w:rsid w:val="00DC4917"/>
    <w:rsid w:val="00DC4C8E"/>
    <w:rsid w:val="00DC51FD"/>
    <w:rsid w:val="00DC55A5"/>
    <w:rsid w:val="00DC7142"/>
    <w:rsid w:val="00DC7A6E"/>
    <w:rsid w:val="00DC7C86"/>
    <w:rsid w:val="00DC7ED9"/>
    <w:rsid w:val="00DD0024"/>
    <w:rsid w:val="00DD0554"/>
    <w:rsid w:val="00DD06AD"/>
    <w:rsid w:val="00DD09FF"/>
    <w:rsid w:val="00DD0B1C"/>
    <w:rsid w:val="00DD11EE"/>
    <w:rsid w:val="00DD1ADB"/>
    <w:rsid w:val="00DD230C"/>
    <w:rsid w:val="00DD2D8F"/>
    <w:rsid w:val="00DD2E47"/>
    <w:rsid w:val="00DD308B"/>
    <w:rsid w:val="00DD32AF"/>
    <w:rsid w:val="00DD3F14"/>
    <w:rsid w:val="00DD4074"/>
    <w:rsid w:val="00DD4131"/>
    <w:rsid w:val="00DD46FA"/>
    <w:rsid w:val="00DD487B"/>
    <w:rsid w:val="00DD4E05"/>
    <w:rsid w:val="00DD50D4"/>
    <w:rsid w:val="00DD5245"/>
    <w:rsid w:val="00DD604F"/>
    <w:rsid w:val="00DD7A47"/>
    <w:rsid w:val="00DE0860"/>
    <w:rsid w:val="00DE0C0F"/>
    <w:rsid w:val="00DE0E42"/>
    <w:rsid w:val="00DE219E"/>
    <w:rsid w:val="00DE26FA"/>
    <w:rsid w:val="00DE2D10"/>
    <w:rsid w:val="00DE3A38"/>
    <w:rsid w:val="00DE3C83"/>
    <w:rsid w:val="00DE4D67"/>
    <w:rsid w:val="00DE4EFA"/>
    <w:rsid w:val="00DE6008"/>
    <w:rsid w:val="00DE66C2"/>
    <w:rsid w:val="00DE7677"/>
    <w:rsid w:val="00DF075A"/>
    <w:rsid w:val="00DF0CEC"/>
    <w:rsid w:val="00DF259C"/>
    <w:rsid w:val="00DF2A3D"/>
    <w:rsid w:val="00DF3BCC"/>
    <w:rsid w:val="00DF45AE"/>
    <w:rsid w:val="00DF45ED"/>
    <w:rsid w:val="00DF500E"/>
    <w:rsid w:val="00DF54A5"/>
    <w:rsid w:val="00DF5936"/>
    <w:rsid w:val="00DF6120"/>
    <w:rsid w:val="00DF67EF"/>
    <w:rsid w:val="00DF6C31"/>
    <w:rsid w:val="00DF6D05"/>
    <w:rsid w:val="00DF7420"/>
    <w:rsid w:val="00DF7DE3"/>
    <w:rsid w:val="00E012CE"/>
    <w:rsid w:val="00E014AD"/>
    <w:rsid w:val="00E0177F"/>
    <w:rsid w:val="00E01EA9"/>
    <w:rsid w:val="00E025FA"/>
    <w:rsid w:val="00E02AEB"/>
    <w:rsid w:val="00E02DA8"/>
    <w:rsid w:val="00E02DD4"/>
    <w:rsid w:val="00E0341F"/>
    <w:rsid w:val="00E0362D"/>
    <w:rsid w:val="00E03BCB"/>
    <w:rsid w:val="00E042BF"/>
    <w:rsid w:val="00E05D2E"/>
    <w:rsid w:val="00E05DC4"/>
    <w:rsid w:val="00E065AB"/>
    <w:rsid w:val="00E068C9"/>
    <w:rsid w:val="00E06C99"/>
    <w:rsid w:val="00E0766C"/>
    <w:rsid w:val="00E111AD"/>
    <w:rsid w:val="00E1128E"/>
    <w:rsid w:val="00E121E9"/>
    <w:rsid w:val="00E12D3A"/>
    <w:rsid w:val="00E13471"/>
    <w:rsid w:val="00E13537"/>
    <w:rsid w:val="00E13DFA"/>
    <w:rsid w:val="00E162A5"/>
    <w:rsid w:val="00E1677D"/>
    <w:rsid w:val="00E1681A"/>
    <w:rsid w:val="00E17F14"/>
    <w:rsid w:val="00E20E0C"/>
    <w:rsid w:val="00E20F31"/>
    <w:rsid w:val="00E22B6C"/>
    <w:rsid w:val="00E234BB"/>
    <w:rsid w:val="00E23AFB"/>
    <w:rsid w:val="00E24E5F"/>
    <w:rsid w:val="00E25083"/>
    <w:rsid w:val="00E253AB"/>
    <w:rsid w:val="00E254FD"/>
    <w:rsid w:val="00E25C9B"/>
    <w:rsid w:val="00E26124"/>
    <w:rsid w:val="00E26905"/>
    <w:rsid w:val="00E27B1C"/>
    <w:rsid w:val="00E306F9"/>
    <w:rsid w:val="00E30DC6"/>
    <w:rsid w:val="00E311E2"/>
    <w:rsid w:val="00E31351"/>
    <w:rsid w:val="00E315AF"/>
    <w:rsid w:val="00E3167E"/>
    <w:rsid w:val="00E32024"/>
    <w:rsid w:val="00E321E0"/>
    <w:rsid w:val="00E32755"/>
    <w:rsid w:val="00E338C2"/>
    <w:rsid w:val="00E342BE"/>
    <w:rsid w:val="00E34A38"/>
    <w:rsid w:val="00E34BFD"/>
    <w:rsid w:val="00E34D05"/>
    <w:rsid w:val="00E3633E"/>
    <w:rsid w:val="00E364B4"/>
    <w:rsid w:val="00E366B3"/>
    <w:rsid w:val="00E37441"/>
    <w:rsid w:val="00E37850"/>
    <w:rsid w:val="00E37A3B"/>
    <w:rsid w:val="00E37CB6"/>
    <w:rsid w:val="00E37F32"/>
    <w:rsid w:val="00E4044C"/>
    <w:rsid w:val="00E4096A"/>
    <w:rsid w:val="00E40B83"/>
    <w:rsid w:val="00E4101B"/>
    <w:rsid w:val="00E41E17"/>
    <w:rsid w:val="00E424F5"/>
    <w:rsid w:val="00E43A70"/>
    <w:rsid w:val="00E43CE5"/>
    <w:rsid w:val="00E4408B"/>
    <w:rsid w:val="00E44113"/>
    <w:rsid w:val="00E446FD"/>
    <w:rsid w:val="00E455AE"/>
    <w:rsid w:val="00E461B8"/>
    <w:rsid w:val="00E46E09"/>
    <w:rsid w:val="00E5056C"/>
    <w:rsid w:val="00E50DBD"/>
    <w:rsid w:val="00E50E95"/>
    <w:rsid w:val="00E51495"/>
    <w:rsid w:val="00E5188E"/>
    <w:rsid w:val="00E51907"/>
    <w:rsid w:val="00E51CD1"/>
    <w:rsid w:val="00E51E4C"/>
    <w:rsid w:val="00E52339"/>
    <w:rsid w:val="00E531B5"/>
    <w:rsid w:val="00E53BBE"/>
    <w:rsid w:val="00E553DD"/>
    <w:rsid w:val="00E55718"/>
    <w:rsid w:val="00E5597C"/>
    <w:rsid w:val="00E5620F"/>
    <w:rsid w:val="00E562AB"/>
    <w:rsid w:val="00E56677"/>
    <w:rsid w:val="00E56F8A"/>
    <w:rsid w:val="00E60576"/>
    <w:rsid w:val="00E605CF"/>
    <w:rsid w:val="00E629C5"/>
    <w:rsid w:val="00E62A4F"/>
    <w:rsid w:val="00E6462A"/>
    <w:rsid w:val="00E6482F"/>
    <w:rsid w:val="00E65084"/>
    <w:rsid w:val="00E653BF"/>
    <w:rsid w:val="00E65841"/>
    <w:rsid w:val="00E65CE3"/>
    <w:rsid w:val="00E6686F"/>
    <w:rsid w:val="00E67A7A"/>
    <w:rsid w:val="00E702EB"/>
    <w:rsid w:val="00E710BB"/>
    <w:rsid w:val="00E71FB6"/>
    <w:rsid w:val="00E7278F"/>
    <w:rsid w:val="00E72CD9"/>
    <w:rsid w:val="00E731FE"/>
    <w:rsid w:val="00E73EA8"/>
    <w:rsid w:val="00E74218"/>
    <w:rsid w:val="00E7490F"/>
    <w:rsid w:val="00E74F46"/>
    <w:rsid w:val="00E74FC4"/>
    <w:rsid w:val="00E7534B"/>
    <w:rsid w:val="00E7595F"/>
    <w:rsid w:val="00E76328"/>
    <w:rsid w:val="00E76CFB"/>
    <w:rsid w:val="00E777C3"/>
    <w:rsid w:val="00E778E2"/>
    <w:rsid w:val="00E80977"/>
    <w:rsid w:val="00E80E3A"/>
    <w:rsid w:val="00E811F4"/>
    <w:rsid w:val="00E8162A"/>
    <w:rsid w:val="00E81FFE"/>
    <w:rsid w:val="00E8240D"/>
    <w:rsid w:val="00E831D0"/>
    <w:rsid w:val="00E837E6"/>
    <w:rsid w:val="00E839C8"/>
    <w:rsid w:val="00E83BE6"/>
    <w:rsid w:val="00E855EE"/>
    <w:rsid w:val="00E85EF2"/>
    <w:rsid w:val="00E86414"/>
    <w:rsid w:val="00E87E1C"/>
    <w:rsid w:val="00E90219"/>
    <w:rsid w:val="00E902D8"/>
    <w:rsid w:val="00E90862"/>
    <w:rsid w:val="00E90E3E"/>
    <w:rsid w:val="00E90F2B"/>
    <w:rsid w:val="00E9125A"/>
    <w:rsid w:val="00E913F4"/>
    <w:rsid w:val="00E92B80"/>
    <w:rsid w:val="00E92BB2"/>
    <w:rsid w:val="00E92FF1"/>
    <w:rsid w:val="00E9344E"/>
    <w:rsid w:val="00E93C9D"/>
    <w:rsid w:val="00E944EF"/>
    <w:rsid w:val="00E9499A"/>
    <w:rsid w:val="00E94AAA"/>
    <w:rsid w:val="00E94E3D"/>
    <w:rsid w:val="00E9526C"/>
    <w:rsid w:val="00E95D21"/>
    <w:rsid w:val="00E95F62"/>
    <w:rsid w:val="00E96A4C"/>
    <w:rsid w:val="00E96F0F"/>
    <w:rsid w:val="00E9703F"/>
    <w:rsid w:val="00EA0C70"/>
    <w:rsid w:val="00EA1134"/>
    <w:rsid w:val="00EA1ABB"/>
    <w:rsid w:val="00EA23C4"/>
    <w:rsid w:val="00EA24C3"/>
    <w:rsid w:val="00EA2646"/>
    <w:rsid w:val="00EA2BBB"/>
    <w:rsid w:val="00EA2DF5"/>
    <w:rsid w:val="00EA3C99"/>
    <w:rsid w:val="00EA3D3F"/>
    <w:rsid w:val="00EA3E02"/>
    <w:rsid w:val="00EA406E"/>
    <w:rsid w:val="00EA5022"/>
    <w:rsid w:val="00EA648C"/>
    <w:rsid w:val="00EA72AB"/>
    <w:rsid w:val="00EA7B51"/>
    <w:rsid w:val="00EB025D"/>
    <w:rsid w:val="00EB1A39"/>
    <w:rsid w:val="00EB1FBA"/>
    <w:rsid w:val="00EB3041"/>
    <w:rsid w:val="00EB3C09"/>
    <w:rsid w:val="00EB3E11"/>
    <w:rsid w:val="00EB4805"/>
    <w:rsid w:val="00EB4853"/>
    <w:rsid w:val="00EB4AF8"/>
    <w:rsid w:val="00EB52BB"/>
    <w:rsid w:val="00EB56BC"/>
    <w:rsid w:val="00EB5F18"/>
    <w:rsid w:val="00EB6A0F"/>
    <w:rsid w:val="00EB6C1F"/>
    <w:rsid w:val="00EB7584"/>
    <w:rsid w:val="00EB79D2"/>
    <w:rsid w:val="00EC03DA"/>
    <w:rsid w:val="00EC0489"/>
    <w:rsid w:val="00EC1474"/>
    <w:rsid w:val="00EC1A48"/>
    <w:rsid w:val="00EC2748"/>
    <w:rsid w:val="00EC2776"/>
    <w:rsid w:val="00EC3506"/>
    <w:rsid w:val="00EC36D6"/>
    <w:rsid w:val="00EC4087"/>
    <w:rsid w:val="00EC409E"/>
    <w:rsid w:val="00EC46A5"/>
    <w:rsid w:val="00EC4D4E"/>
    <w:rsid w:val="00EC4FF7"/>
    <w:rsid w:val="00EC5087"/>
    <w:rsid w:val="00EC5F7E"/>
    <w:rsid w:val="00EC6BB3"/>
    <w:rsid w:val="00EC7631"/>
    <w:rsid w:val="00ED02FB"/>
    <w:rsid w:val="00ED200E"/>
    <w:rsid w:val="00ED2374"/>
    <w:rsid w:val="00ED2BF7"/>
    <w:rsid w:val="00ED3000"/>
    <w:rsid w:val="00ED318C"/>
    <w:rsid w:val="00ED328B"/>
    <w:rsid w:val="00ED5213"/>
    <w:rsid w:val="00ED6400"/>
    <w:rsid w:val="00ED70B5"/>
    <w:rsid w:val="00EE0E86"/>
    <w:rsid w:val="00EE10CB"/>
    <w:rsid w:val="00EE1A68"/>
    <w:rsid w:val="00EE1D40"/>
    <w:rsid w:val="00EE1FB5"/>
    <w:rsid w:val="00EE2C6B"/>
    <w:rsid w:val="00EE2DCC"/>
    <w:rsid w:val="00EE308B"/>
    <w:rsid w:val="00EE3AF2"/>
    <w:rsid w:val="00EE4618"/>
    <w:rsid w:val="00EE462F"/>
    <w:rsid w:val="00EE4779"/>
    <w:rsid w:val="00EE4A78"/>
    <w:rsid w:val="00EE5FA8"/>
    <w:rsid w:val="00EE7053"/>
    <w:rsid w:val="00EE7757"/>
    <w:rsid w:val="00EF057E"/>
    <w:rsid w:val="00EF08A1"/>
    <w:rsid w:val="00EF0F04"/>
    <w:rsid w:val="00EF11B3"/>
    <w:rsid w:val="00EF2290"/>
    <w:rsid w:val="00EF24C0"/>
    <w:rsid w:val="00EF2A84"/>
    <w:rsid w:val="00EF2E4E"/>
    <w:rsid w:val="00EF3CB1"/>
    <w:rsid w:val="00EF3DCD"/>
    <w:rsid w:val="00EF3FC4"/>
    <w:rsid w:val="00EF4051"/>
    <w:rsid w:val="00EF4559"/>
    <w:rsid w:val="00EF485A"/>
    <w:rsid w:val="00EF499E"/>
    <w:rsid w:val="00EF5632"/>
    <w:rsid w:val="00EF64F2"/>
    <w:rsid w:val="00F0242A"/>
    <w:rsid w:val="00F028AD"/>
    <w:rsid w:val="00F02A39"/>
    <w:rsid w:val="00F02B11"/>
    <w:rsid w:val="00F0377C"/>
    <w:rsid w:val="00F05080"/>
    <w:rsid w:val="00F05E15"/>
    <w:rsid w:val="00F0687B"/>
    <w:rsid w:val="00F06E48"/>
    <w:rsid w:val="00F0731E"/>
    <w:rsid w:val="00F073E4"/>
    <w:rsid w:val="00F10147"/>
    <w:rsid w:val="00F10596"/>
    <w:rsid w:val="00F10C7D"/>
    <w:rsid w:val="00F110FC"/>
    <w:rsid w:val="00F112B5"/>
    <w:rsid w:val="00F11552"/>
    <w:rsid w:val="00F117A8"/>
    <w:rsid w:val="00F11D23"/>
    <w:rsid w:val="00F121B0"/>
    <w:rsid w:val="00F12D59"/>
    <w:rsid w:val="00F13A74"/>
    <w:rsid w:val="00F1449A"/>
    <w:rsid w:val="00F14620"/>
    <w:rsid w:val="00F153CE"/>
    <w:rsid w:val="00F16435"/>
    <w:rsid w:val="00F1696F"/>
    <w:rsid w:val="00F1737D"/>
    <w:rsid w:val="00F208DD"/>
    <w:rsid w:val="00F21148"/>
    <w:rsid w:val="00F22071"/>
    <w:rsid w:val="00F22404"/>
    <w:rsid w:val="00F22519"/>
    <w:rsid w:val="00F2251E"/>
    <w:rsid w:val="00F22603"/>
    <w:rsid w:val="00F23560"/>
    <w:rsid w:val="00F241A9"/>
    <w:rsid w:val="00F24373"/>
    <w:rsid w:val="00F245C2"/>
    <w:rsid w:val="00F24D73"/>
    <w:rsid w:val="00F25606"/>
    <w:rsid w:val="00F25A38"/>
    <w:rsid w:val="00F26FFD"/>
    <w:rsid w:val="00F2718D"/>
    <w:rsid w:val="00F272C3"/>
    <w:rsid w:val="00F3155A"/>
    <w:rsid w:val="00F31CE0"/>
    <w:rsid w:val="00F330C7"/>
    <w:rsid w:val="00F33FAF"/>
    <w:rsid w:val="00F34378"/>
    <w:rsid w:val="00F343CB"/>
    <w:rsid w:val="00F34B50"/>
    <w:rsid w:val="00F35D4C"/>
    <w:rsid w:val="00F36209"/>
    <w:rsid w:val="00F37BDC"/>
    <w:rsid w:val="00F40B85"/>
    <w:rsid w:val="00F40E54"/>
    <w:rsid w:val="00F41208"/>
    <w:rsid w:val="00F42F66"/>
    <w:rsid w:val="00F43567"/>
    <w:rsid w:val="00F43CB0"/>
    <w:rsid w:val="00F44547"/>
    <w:rsid w:val="00F44757"/>
    <w:rsid w:val="00F45C95"/>
    <w:rsid w:val="00F463B8"/>
    <w:rsid w:val="00F46425"/>
    <w:rsid w:val="00F46448"/>
    <w:rsid w:val="00F4649A"/>
    <w:rsid w:val="00F508D9"/>
    <w:rsid w:val="00F51167"/>
    <w:rsid w:val="00F51409"/>
    <w:rsid w:val="00F52C4B"/>
    <w:rsid w:val="00F52D24"/>
    <w:rsid w:val="00F532CB"/>
    <w:rsid w:val="00F53BA9"/>
    <w:rsid w:val="00F54E2B"/>
    <w:rsid w:val="00F54E8A"/>
    <w:rsid w:val="00F550D5"/>
    <w:rsid w:val="00F5542A"/>
    <w:rsid w:val="00F5561C"/>
    <w:rsid w:val="00F55D6B"/>
    <w:rsid w:val="00F55FB4"/>
    <w:rsid w:val="00F562B0"/>
    <w:rsid w:val="00F56576"/>
    <w:rsid w:val="00F56D6D"/>
    <w:rsid w:val="00F56F4E"/>
    <w:rsid w:val="00F5753B"/>
    <w:rsid w:val="00F6081E"/>
    <w:rsid w:val="00F609AD"/>
    <w:rsid w:val="00F60BD5"/>
    <w:rsid w:val="00F6144E"/>
    <w:rsid w:val="00F61665"/>
    <w:rsid w:val="00F61B4E"/>
    <w:rsid w:val="00F62692"/>
    <w:rsid w:val="00F62C39"/>
    <w:rsid w:val="00F6367C"/>
    <w:rsid w:val="00F639D8"/>
    <w:rsid w:val="00F63E08"/>
    <w:rsid w:val="00F642F1"/>
    <w:rsid w:val="00F64E10"/>
    <w:rsid w:val="00F6516C"/>
    <w:rsid w:val="00F6549C"/>
    <w:rsid w:val="00F65B82"/>
    <w:rsid w:val="00F668B4"/>
    <w:rsid w:val="00F66A5E"/>
    <w:rsid w:val="00F66DB0"/>
    <w:rsid w:val="00F6709D"/>
    <w:rsid w:val="00F704C6"/>
    <w:rsid w:val="00F706B9"/>
    <w:rsid w:val="00F70969"/>
    <w:rsid w:val="00F70D41"/>
    <w:rsid w:val="00F71F0D"/>
    <w:rsid w:val="00F7254F"/>
    <w:rsid w:val="00F72638"/>
    <w:rsid w:val="00F726F8"/>
    <w:rsid w:val="00F73828"/>
    <w:rsid w:val="00F7436A"/>
    <w:rsid w:val="00F7527D"/>
    <w:rsid w:val="00F759C5"/>
    <w:rsid w:val="00F75C7C"/>
    <w:rsid w:val="00F76830"/>
    <w:rsid w:val="00F76A55"/>
    <w:rsid w:val="00F7793B"/>
    <w:rsid w:val="00F77BC9"/>
    <w:rsid w:val="00F8051E"/>
    <w:rsid w:val="00F82657"/>
    <w:rsid w:val="00F82EFE"/>
    <w:rsid w:val="00F83457"/>
    <w:rsid w:val="00F8379C"/>
    <w:rsid w:val="00F84012"/>
    <w:rsid w:val="00F84077"/>
    <w:rsid w:val="00F84142"/>
    <w:rsid w:val="00F841A0"/>
    <w:rsid w:val="00F84321"/>
    <w:rsid w:val="00F857C4"/>
    <w:rsid w:val="00F85E7A"/>
    <w:rsid w:val="00F862EE"/>
    <w:rsid w:val="00F8715A"/>
    <w:rsid w:val="00F8766D"/>
    <w:rsid w:val="00F87E37"/>
    <w:rsid w:val="00F9028E"/>
    <w:rsid w:val="00F90775"/>
    <w:rsid w:val="00F915A2"/>
    <w:rsid w:val="00F916EF"/>
    <w:rsid w:val="00F91DCF"/>
    <w:rsid w:val="00F91DF2"/>
    <w:rsid w:val="00F926FF"/>
    <w:rsid w:val="00F92898"/>
    <w:rsid w:val="00F92D05"/>
    <w:rsid w:val="00F93630"/>
    <w:rsid w:val="00F93796"/>
    <w:rsid w:val="00F9398F"/>
    <w:rsid w:val="00F93FF0"/>
    <w:rsid w:val="00F940C2"/>
    <w:rsid w:val="00F9443B"/>
    <w:rsid w:val="00F96087"/>
    <w:rsid w:val="00F9623C"/>
    <w:rsid w:val="00F96CED"/>
    <w:rsid w:val="00FA0C01"/>
    <w:rsid w:val="00FA10C2"/>
    <w:rsid w:val="00FA19FD"/>
    <w:rsid w:val="00FA2893"/>
    <w:rsid w:val="00FA2E48"/>
    <w:rsid w:val="00FA43E6"/>
    <w:rsid w:val="00FA4429"/>
    <w:rsid w:val="00FA4864"/>
    <w:rsid w:val="00FA5772"/>
    <w:rsid w:val="00FA66D5"/>
    <w:rsid w:val="00FA6AE5"/>
    <w:rsid w:val="00FA6E07"/>
    <w:rsid w:val="00FA6E14"/>
    <w:rsid w:val="00FA7BD0"/>
    <w:rsid w:val="00FB0F01"/>
    <w:rsid w:val="00FB14B4"/>
    <w:rsid w:val="00FB2864"/>
    <w:rsid w:val="00FB298B"/>
    <w:rsid w:val="00FB4D3F"/>
    <w:rsid w:val="00FB657A"/>
    <w:rsid w:val="00FB699C"/>
    <w:rsid w:val="00FC06BF"/>
    <w:rsid w:val="00FC1048"/>
    <w:rsid w:val="00FC1BDE"/>
    <w:rsid w:val="00FC2F4C"/>
    <w:rsid w:val="00FC2F8B"/>
    <w:rsid w:val="00FC3327"/>
    <w:rsid w:val="00FC3861"/>
    <w:rsid w:val="00FC4AC5"/>
    <w:rsid w:val="00FC4D6B"/>
    <w:rsid w:val="00FC4DC5"/>
    <w:rsid w:val="00FC54DD"/>
    <w:rsid w:val="00FC57D6"/>
    <w:rsid w:val="00FC678B"/>
    <w:rsid w:val="00FC710B"/>
    <w:rsid w:val="00FD0BAA"/>
    <w:rsid w:val="00FD0BCE"/>
    <w:rsid w:val="00FD15E6"/>
    <w:rsid w:val="00FD2434"/>
    <w:rsid w:val="00FD2A76"/>
    <w:rsid w:val="00FD3105"/>
    <w:rsid w:val="00FD39EC"/>
    <w:rsid w:val="00FD4356"/>
    <w:rsid w:val="00FD4749"/>
    <w:rsid w:val="00FD4D28"/>
    <w:rsid w:val="00FD4D55"/>
    <w:rsid w:val="00FD4EDF"/>
    <w:rsid w:val="00FD525B"/>
    <w:rsid w:val="00FD56D5"/>
    <w:rsid w:val="00FD7049"/>
    <w:rsid w:val="00FE0290"/>
    <w:rsid w:val="00FE0BF6"/>
    <w:rsid w:val="00FE0C7B"/>
    <w:rsid w:val="00FE0EBE"/>
    <w:rsid w:val="00FE1A71"/>
    <w:rsid w:val="00FE1FED"/>
    <w:rsid w:val="00FE29E6"/>
    <w:rsid w:val="00FE2B3F"/>
    <w:rsid w:val="00FE2F4D"/>
    <w:rsid w:val="00FE3643"/>
    <w:rsid w:val="00FE36F0"/>
    <w:rsid w:val="00FE3B0E"/>
    <w:rsid w:val="00FE3E60"/>
    <w:rsid w:val="00FE3FC3"/>
    <w:rsid w:val="00FE4396"/>
    <w:rsid w:val="00FE482D"/>
    <w:rsid w:val="00FF03CA"/>
    <w:rsid w:val="00FF1254"/>
    <w:rsid w:val="00FF1D2F"/>
    <w:rsid w:val="00FF2338"/>
    <w:rsid w:val="00FF3198"/>
    <w:rsid w:val="00FF3E9E"/>
    <w:rsid w:val="00FF464B"/>
    <w:rsid w:val="00FF479D"/>
    <w:rsid w:val="00FF4C45"/>
    <w:rsid w:val="00FF57D9"/>
    <w:rsid w:val="00FF5B65"/>
    <w:rsid w:val="00FF6D45"/>
    <w:rsid w:val="00FF6D85"/>
    <w:rsid w:val="00FF6F51"/>
    <w:rsid w:val="00FF6FE9"/>
    <w:rsid w:val="00FF7669"/>
    <w:rsid w:val="00FF7A65"/>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6FE3"/>
    <w:pPr>
      <w:widowControl w:val="0"/>
      <w:autoSpaceDE w:val="0"/>
      <w:autoSpaceDN w:val="0"/>
      <w:adjustRightInd w:val="0"/>
    </w:pPr>
    <w:rPr>
      <w:rFonts w:ascii="ＭＳ@..蕫.." w:eastAsia="ＭＳ@..蕫.." w:cs="ＭＳ@..蕫.."/>
      <w:color w:val="000000"/>
      <w:kern w:val="0"/>
      <w:szCs w:val="24"/>
    </w:rPr>
  </w:style>
  <w:style w:type="paragraph" w:styleId="a3">
    <w:name w:val="Closing"/>
    <w:basedOn w:val="a"/>
    <w:link w:val="a4"/>
    <w:uiPriority w:val="99"/>
    <w:unhideWhenUsed/>
    <w:rsid w:val="00046FE3"/>
    <w:pPr>
      <w:jc w:val="right"/>
    </w:pPr>
    <w:rPr>
      <w:rFonts w:asciiTheme="majorEastAsia" w:eastAsiaTheme="majorEastAsia" w:hAnsiTheme="majorEastAsia" w:cs="ＭＳ@..蕫.."/>
      <w:color w:val="000000"/>
      <w:kern w:val="0"/>
      <w:szCs w:val="24"/>
    </w:rPr>
  </w:style>
  <w:style w:type="character" w:customStyle="1" w:styleId="a4">
    <w:name w:val="結語 (文字)"/>
    <w:basedOn w:val="a0"/>
    <w:link w:val="a3"/>
    <w:uiPriority w:val="99"/>
    <w:rsid w:val="00046FE3"/>
    <w:rPr>
      <w:rFonts w:asciiTheme="majorEastAsia" w:eastAsiaTheme="majorEastAsia" w:hAnsiTheme="majorEastAsia" w:cs="ＭＳ@..蕫.."/>
      <w:color w:val="000000"/>
      <w:kern w:val="0"/>
      <w:szCs w:val="24"/>
    </w:rPr>
  </w:style>
  <w:style w:type="character" w:styleId="a5">
    <w:name w:val="Hyperlink"/>
    <w:basedOn w:val="a0"/>
    <w:uiPriority w:val="99"/>
    <w:unhideWhenUsed/>
    <w:rsid w:val="00196ABC"/>
    <w:rPr>
      <w:color w:val="0000FF" w:themeColor="hyperlink"/>
      <w:u w:val="single"/>
    </w:rPr>
  </w:style>
  <w:style w:type="character" w:styleId="a6">
    <w:name w:val="FollowedHyperlink"/>
    <w:basedOn w:val="a0"/>
    <w:uiPriority w:val="99"/>
    <w:semiHidden/>
    <w:unhideWhenUsed/>
    <w:rsid w:val="00196ABC"/>
    <w:rPr>
      <w:color w:val="800080" w:themeColor="followedHyperlink"/>
      <w:u w:val="single"/>
    </w:rPr>
  </w:style>
  <w:style w:type="table" w:styleId="a7">
    <w:name w:val="Table Grid"/>
    <w:basedOn w:val="a1"/>
    <w:uiPriority w:val="59"/>
    <w:rsid w:val="00810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6169"/>
    <w:pPr>
      <w:tabs>
        <w:tab w:val="center" w:pos="4252"/>
        <w:tab w:val="right" w:pos="8504"/>
      </w:tabs>
      <w:snapToGrid w:val="0"/>
    </w:pPr>
  </w:style>
  <w:style w:type="character" w:customStyle="1" w:styleId="a9">
    <w:name w:val="ヘッダー (文字)"/>
    <w:basedOn w:val="a0"/>
    <w:link w:val="a8"/>
    <w:uiPriority w:val="99"/>
    <w:rsid w:val="00C46169"/>
  </w:style>
  <w:style w:type="paragraph" w:styleId="aa">
    <w:name w:val="footer"/>
    <w:basedOn w:val="a"/>
    <w:link w:val="ab"/>
    <w:uiPriority w:val="99"/>
    <w:unhideWhenUsed/>
    <w:rsid w:val="00C46169"/>
    <w:pPr>
      <w:tabs>
        <w:tab w:val="center" w:pos="4252"/>
        <w:tab w:val="right" w:pos="8504"/>
      </w:tabs>
      <w:snapToGrid w:val="0"/>
    </w:pPr>
  </w:style>
  <w:style w:type="character" w:customStyle="1" w:styleId="ab">
    <w:name w:val="フッター (文字)"/>
    <w:basedOn w:val="a0"/>
    <w:link w:val="aa"/>
    <w:uiPriority w:val="99"/>
    <w:rsid w:val="00C46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echo.meti.go.jp/category/others/basic_plan/%23he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1289</Words>
  <Characters>7351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JLSA017</dc:creator>
  <cp:lastModifiedBy>jlsa014</cp:lastModifiedBy>
  <cp:revision>7</cp:revision>
  <cp:lastPrinted>2018-07-05T06:49:00Z</cp:lastPrinted>
  <dcterms:created xsi:type="dcterms:W3CDTF">2014-04-14T10:01:00Z</dcterms:created>
  <dcterms:modified xsi:type="dcterms:W3CDTF">2018-07-05T06:53:00Z</dcterms:modified>
</cp:coreProperties>
</file>