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AC30" w14:textId="77777777" w:rsidR="00510924" w:rsidRPr="008E4AB1" w:rsidRDefault="00780DFD" w:rsidP="00780DFD">
      <w:pPr>
        <w:suppressAutoHyphens/>
        <w:adjustRightInd w:val="0"/>
        <w:ind w:right="241" w:firstLineChars="2729" w:firstLine="6575"/>
        <w:jc w:val="distribute"/>
        <w:textAlignment w:val="baseline"/>
        <w:rPr>
          <w:rFonts w:ascii="ＭＳ 明朝"/>
          <w:spacing w:val="10"/>
          <w:kern w:val="0"/>
          <w:sz w:val="22"/>
          <w:szCs w:val="22"/>
        </w:rPr>
      </w:pPr>
      <w:r>
        <w:rPr>
          <w:rFonts w:ascii="ＭＳ 明朝" w:hAnsi="ＭＳ 明朝" w:cs="ＭＳ 明朝" w:hint="eastAsia"/>
          <w:b/>
          <w:bCs/>
          <w:kern w:val="0"/>
          <w:sz w:val="24"/>
        </w:rPr>
        <w:t xml:space="preserve">　　</w:t>
      </w:r>
      <w:r w:rsidR="00510924" w:rsidRPr="008E4AB1">
        <w:rPr>
          <w:rFonts w:ascii="ＭＳ 明朝" w:hAnsi="ＭＳ 明朝" w:cs="ＭＳ 明朝" w:hint="eastAsia"/>
          <w:b/>
          <w:bCs/>
          <w:kern w:val="0"/>
          <w:sz w:val="24"/>
        </w:rPr>
        <w:t>沖高保発第</w:t>
      </w:r>
      <w:r>
        <w:rPr>
          <w:rFonts w:ascii="ＭＳ 明朝" w:hAnsi="ＭＳ 明朝" w:cs="ＭＳ 明朝" w:hint="eastAsia"/>
          <w:b/>
          <w:bCs/>
          <w:kern w:val="0"/>
          <w:sz w:val="24"/>
        </w:rPr>
        <w:t>４</w:t>
      </w:r>
      <w:r w:rsidR="002E29CA" w:rsidRPr="008E4AB1">
        <w:rPr>
          <w:rFonts w:ascii="ＭＳ 明朝" w:hAnsi="ＭＳ 明朝" w:cs="ＭＳ 明朝" w:hint="eastAsia"/>
          <w:b/>
          <w:bCs/>
          <w:kern w:val="0"/>
          <w:sz w:val="24"/>
        </w:rPr>
        <w:t>－</w:t>
      </w:r>
      <w:r w:rsidR="00150FAC">
        <w:rPr>
          <w:rFonts w:ascii="ＭＳ 明朝" w:hAnsi="ＭＳ 明朝" w:cs="ＭＳ 明朝" w:hint="eastAsia"/>
          <w:b/>
          <w:bCs/>
          <w:kern w:val="0"/>
          <w:sz w:val="24"/>
        </w:rPr>
        <w:t>８５</w:t>
      </w:r>
      <w:r w:rsidR="00510924" w:rsidRPr="008E4AB1">
        <w:rPr>
          <w:rFonts w:ascii="ＭＳ 明朝" w:hAnsi="ＭＳ 明朝" w:cs="ＭＳ 明朝" w:hint="eastAsia"/>
          <w:b/>
          <w:bCs/>
          <w:kern w:val="0"/>
          <w:sz w:val="24"/>
        </w:rPr>
        <w:t>号</w:t>
      </w:r>
    </w:p>
    <w:p w14:paraId="58C36123" w14:textId="77777777" w:rsidR="00510924" w:rsidRPr="008E4AB1" w:rsidRDefault="008741E2" w:rsidP="008741E2">
      <w:pPr>
        <w:suppressAutoHyphens/>
        <w:adjustRightInd w:val="0"/>
        <w:jc w:val="distribute"/>
        <w:textAlignment w:val="baseline"/>
        <w:rPr>
          <w:rFonts w:ascii="ＭＳ 明朝"/>
          <w:spacing w:val="10"/>
          <w:kern w:val="0"/>
          <w:sz w:val="22"/>
          <w:szCs w:val="22"/>
        </w:rPr>
      </w:pPr>
      <w:r w:rsidRPr="008E4AB1">
        <w:rPr>
          <w:rFonts w:ascii="ＭＳ 明朝" w:hAnsi="ＭＳ 明朝" w:cs="ＭＳ 明朝" w:hint="eastAsia"/>
          <w:b/>
          <w:bCs/>
          <w:kern w:val="0"/>
          <w:sz w:val="24"/>
        </w:rPr>
        <w:t xml:space="preserve">　　　　　　　　　　　　　　　　　　　　　　</w:t>
      </w:r>
      <w:r w:rsidR="00610B14">
        <w:rPr>
          <w:rFonts w:ascii="ＭＳ 明朝" w:hAnsi="ＭＳ 明朝" w:cs="ＭＳ 明朝" w:hint="eastAsia"/>
          <w:b/>
          <w:bCs/>
          <w:kern w:val="0"/>
          <w:sz w:val="24"/>
        </w:rPr>
        <w:t>令和</w:t>
      </w:r>
      <w:r w:rsidR="00780DFD">
        <w:rPr>
          <w:rFonts w:ascii="ＭＳ 明朝" w:hAnsi="ＭＳ 明朝" w:cs="ＭＳ 明朝" w:hint="eastAsia"/>
          <w:b/>
          <w:bCs/>
          <w:kern w:val="0"/>
          <w:sz w:val="24"/>
        </w:rPr>
        <w:t>４</w:t>
      </w:r>
      <w:r w:rsidR="00510924" w:rsidRPr="008E4AB1">
        <w:rPr>
          <w:rFonts w:ascii="ＭＳ 明朝" w:hAnsi="ＭＳ 明朝" w:cs="ＭＳ 明朝" w:hint="eastAsia"/>
          <w:b/>
          <w:bCs/>
          <w:kern w:val="0"/>
          <w:sz w:val="24"/>
        </w:rPr>
        <w:t>年</w:t>
      </w:r>
      <w:r w:rsidR="00470AD1">
        <w:rPr>
          <w:rFonts w:ascii="ＭＳ 明朝" w:hAnsi="ＭＳ 明朝" w:cs="ＭＳ 明朝" w:hint="eastAsia"/>
          <w:b/>
          <w:bCs/>
          <w:kern w:val="0"/>
          <w:sz w:val="24"/>
        </w:rPr>
        <w:t>１２</w:t>
      </w:r>
      <w:r w:rsidR="00510924" w:rsidRPr="008E4AB1">
        <w:rPr>
          <w:rFonts w:ascii="ＭＳ 明朝" w:hAnsi="ＭＳ 明朝" w:cs="ＭＳ 明朝" w:hint="eastAsia"/>
          <w:b/>
          <w:bCs/>
          <w:kern w:val="0"/>
          <w:sz w:val="24"/>
        </w:rPr>
        <w:t>月</w:t>
      </w:r>
      <w:r w:rsidR="00780DFD">
        <w:rPr>
          <w:rFonts w:ascii="ＭＳ 明朝" w:hAnsi="ＭＳ 明朝" w:cs="ＭＳ 明朝" w:hint="eastAsia"/>
          <w:b/>
          <w:bCs/>
          <w:kern w:val="0"/>
          <w:sz w:val="24"/>
        </w:rPr>
        <w:t>２７</w:t>
      </w:r>
      <w:r w:rsidR="00510924" w:rsidRPr="008E4AB1">
        <w:rPr>
          <w:rFonts w:ascii="ＭＳ 明朝" w:hAnsi="ＭＳ 明朝" w:cs="ＭＳ 明朝" w:hint="eastAsia"/>
          <w:b/>
          <w:bCs/>
          <w:kern w:val="0"/>
          <w:sz w:val="24"/>
        </w:rPr>
        <w:t>日</w:t>
      </w:r>
    </w:p>
    <w:p w14:paraId="5A72624B" w14:textId="77777777" w:rsidR="00510924" w:rsidRDefault="00B317A9">
      <w:pPr>
        <w:suppressAutoHyphens/>
        <w:wordWrap w:val="0"/>
        <w:adjustRightInd w:val="0"/>
        <w:jc w:val="left"/>
        <w:textAlignment w:val="baseline"/>
        <w:rPr>
          <w:rFonts w:ascii="ＭＳ 明朝"/>
          <w:b/>
          <w:bCs/>
          <w:color w:val="000000"/>
          <w:spacing w:val="10"/>
          <w:kern w:val="0"/>
          <w:sz w:val="22"/>
          <w:szCs w:val="22"/>
        </w:rPr>
      </w:pPr>
      <w:r>
        <w:rPr>
          <w:rFonts w:ascii="ＭＳ 明朝" w:hAnsi="ＭＳ 明朝" w:cs="ＭＳ 明朝" w:hint="eastAsia"/>
          <w:b/>
          <w:bCs/>
          <w:color w:val="000000"/>
          <w:kern w:val="0"/>
          <w:sz w:val="24"/>
        </w:rPr>
        <w:t>フロンガス取り扱い</w:t>
      </w:r>
      <w:r w:rsidR="00B0745D">
        <w:rPr>
          <w:rFonts w:ascii="ＭＳ 明朝" w:hAnsi="ＭＳ 明朝" w:cs="ＭＳ 明朝" w:hint="eastAsia"/>
          <w:b/>
          <w:bCs/>
          <w:color w:val="000000"/>
          <w:kern w:val="0"/>
          <w:sz w:val="24"/>
        </w:rPr>
        <w:t>事業所</w:t>
      </w:r>
      <w:r w:rsidR="00510924">
        <w:rPr>
          <w:rFonts w:ascii="ＭＳ 明朝" w:hAnsi="ＭＳ 明朝" w:cs="ＭＳ 明朝" w:hint="eastAsia"/>
          <w:b/>
          <w:bCs/>
          <w:color w:val="000000"/>
          <w:kern w:val="0"/>
          <w:sz w:val="24"/>
        </w:rPr>
        <w:t xml:space="preserve">　</w:t>
      </w:r>
      <w:r w:rsidR="006E0681">
        <w:rPr>
          <w:rFonts w:ascii="ＭＳ 明朝" w:hAnsi="ＭＳ 明朝" w:cs="ＭＳ 明朝" w:hint="eastAsia"/>
          <w:b/>
          <w:bCs/>
          <w:color w:val="000000"/>
          <w:kern w:val="0"/>
          <w:sz w:val="24"/>
        </w:rPr>
        <w:t>各位</w:t>
      </w:r>
    </w:p>
    <w:p w14:paraId="7131BB46" w14:textId="77777777" w:rsidR="00510924" w:rsidRDefault="00510924" w:rsidP="006E0681">
      <w:pPr>
        <w:suppressAutoHyphens/>
        <w:wordWrap w:val="0"/>
        <w:adjustRightInd w:val="0"/>
        <w:ind w:firstLineChars="1700" w:firstLine="4096"/>
        <w:jc w:val="left"/>
        <w:textAlignment w:val="baseline"/>
        <w:rPr>
          <w:rFonts w:ascii="ＭＳ 明朝"/>
          <w:color w:val="000000"/>
          <w:spacing w:val="10"/>
          <w:kern w:val="0"/>
          <w:sz w:val="24"/>
        </w:rPr>
      </w:pPr>
      <w:r>
        <w:rPr>
          <w:rFonts w:ascii="ＭＳ 明朝" w:hAnsi="ＭＳ 明朝" w:cs="ＭＳ 明朝" w:hint="eastAsia"/>
          <w:b/>
          <w:bCs/>
          <w:color w:val="000000"/>
          <w:kern w:val="0"/>
          <w:sz w:val="24"/>
        </w:rPr>
        <w:t xml:space="preserve">　　　　</w:t>
      </w:r>
      <w:r w:rsidR="00B0745D">
        <w:rPr>
          <w:rFonts w:ascii="ＭＳ 明朝" w:hAnsi="ＭＳ 明朝" w:cs="ＭＳ 明朝" w:hint="eastAsia"/>
          <w:b/>
          <w:bCs/>
          <w:color w:val="000000"/>
          <w:kern w:val="0"/>
          <w:sz w:val="24"/>
        </w:rPr>
        <w:t xml:space="preserve">　</w:t>
      </w:r>
      <w:r w:rsidR="00AB0CE5">
        <w:rPr>
          <w:rFonts w:ascii="ＭＳ 明朝" w:hAnsi="ＭＳ 明朝" w:cs="ＭＳ 明朝" w:hint="eastAsia"/>
          <w:b/>
          <w:bCs/>
          <w:color w:val="000000"/>
          <w:kern w:val="0"/>
          <w:sz w:val="24"/>
        </w:rPr>
        <w:t xml:space="preserve">　　</w:t>
      </w:r>
      <w:r>
        <w:rPr>
          <w:rFonts w:ascii="ＭＳ 明朝" w:hAnsi="ＭＳ 明朝" w:cs="ＭＳ 明朝" w:hint="eastAsia"/>
          <w:b/>
          <w:bCs/>
          <w:color w:val="000000"/>
          <w:kern w:val="0"/>
          <w:sz w:val="24"/>
        </w:rPr>
        <w:t xml:space="preserve">　</w:t>
      </w:r>
      <w:r>
        <w:rPr>
          <w:rFonts w:ascii="ＭＳ 明朝" w:hAnsi="ＭＳ 明朝" w:cs="ＭＳ 明朝"/>
          <w:b/>
          <w:bCs/>
          <w:color w:val="000000"/>
          <w:kern w:val="0"/>
          <w:sz w:val="24"/>
        </w:rPr>
        <w:t xml:space="preserve"> (</w:t>
      </w:r>
      <w:r w:rsidR="00D51811">
        <w:rPr>
          <w:rFonts w:ascii="ＭＳ 明朝" w:hAnsi="ＭＳ 明朝" w:cs="ＭＳ 明朝" w:hint="eastAsia"/>
          <w:b/>
          <w:bCs/>
          <w:color w:val="000000"/>
          <w:kern w:val="0"/>
          <w:sz w:val="24"/>
        </w:rPr>
        <w:t>一</w:t>
      </w:r>
      <w:r>
        <w:rPr>
          <w:rFonts w:ascii="ＭＳ 明朝" w:hAnsi="ＭＳ 明朝" w:cs="ＭＳ 明朝" w:hint="eastAsia"/>
          <w:b/>
          <w:bCs/>
          <w:color w:val="000000"/>
          <w:kern w:val="0"/>
          <w:sz w:val="24"/>
        </w:rPr>
        <w:t>社</w:t>
      </w:r>
      <w:r>
        <w:rPr>
          <w:rFonts w:ascii="ＭＳ 明朝" w:hAnsi="ＭＳ 明朝" w:cs="ＭＳ 明朝"/>
          <w:b/>
          <w:bCs/>
          <w:color w:val="000000"/>
          <w:kern w:val="0"/>
          <w:sz w:val="24"/>
        </w:rPr>
        <w:t>)</w:t>
      </w:r>
      <w:r>
        <w:rPr>
          <w:rFonts w:ascii="ＭＳ 明朝" w:hAnsi="ＭＳ 明朝" w:cs="ＭＳ 明朝" w:hint="eastAsia"/>
          <w:b/>
          <w:bCs/>
          <w:color w:val="000000"/>
          <w:kern w:val="0"/>
          <w:sz w:val="24"/>
        </w:rPr>
        <w:t>沖縄県高圧ガス保安協会</w:t>
      </w:r>
    </w:p>
    <w:p w14:paraId="1BEA5914" w14:textId="77777777" w:rsidR="00510924" w:rsidRDefault="00510924" w:rsidP="009D5D30">
      <w:pPr>
        <w:suppressAutoHyphens/>
        <w:wordWrap w:val="0"/>
        <w:adjustRightInd w:val="0"/>
        <w:jc w:val="left"/>
        <w:textAlignment w:val="baseline"/>
        <w:rPr>
          <w:rFonts w:ascii="ＭＳ 明朝" w:hAnsi="ＭＳ 明朝" w:cs="ＭＳ 明朝"/>
          <w:b/>
          <w:color w:val="000000"/>
          <w:kern w:val="0"/>
          <w:sz w:val="24"/>
        </w:rPr>
      </w:pP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491224">
        <w:rPr>
          <w:rFonts w:ascii="ＭＳ 明朝" w:hAnsi="ＭＳ 明朝" w:cs="ＭＳ 明朝" w:hint="eastAsia"/>
          <w:color w:val="000000"/>
          <w:kern w:val="0"/>
          <w:sz w:val="24"/>
        </w:rPr>
        <w:t xml:space="preserve">　　</w:t>
      </w:r>
      <w:r w:rsidR="007E6952" w:rsidRPr="00981B4D">
        <w:rPr>
          <w:rFonts w:ascii="ＭＳ 明朝" w:hAnsi="ＭＳ 明朝" w:cs="ＭＳ 明朝" w:hint="eastAsia"/>
          <w:b/>
          <w:color w:val="000000"/>
          <w:kern w:val="0"/>
          <w:sz w:val="24"/>
        </w:rPr>
        <w:t>冷凍空調部</w:t>
      </w:r>
      <w:r w:rsidR="00DE1427">
        <w:rPr>
          <w:rFonts w:ascii="ＭＳ 明朝" w:hAnsi="ＭＳ 明朝" w:cs="ＭＳ 明朝" w:hint="eastAsia"/>
          <w:b/>
          <w:color w:val="000000"/>
          <w:kern w:val="0"/>
          <w:sz w:val="24"/>
        </w:rPr>
        <w:t xml:space="preserve">会　</w:t>
      </w:r>
      <w:r w:rsidR="00CE2C58">
        <w:rPr>
          <w:rFonts w:ascii="ＭＳ 明朝" w:hAnsi="ＭＳ 明朝" w:cs="ＭＳ 明朝" w:hint="eastAsia"/>
          <w:b/>
          <w:color w:val="000000"/>
          <w:kern w:val="0"/>
          <w:sz w:val="24"/>
        </w:rPr>
        <w:t>部</w:t>
      </w:r>
      <w:r w:rsidR="007E6952" w:rsidRPr="00981B4D">
        <w:rPr>
          <w:rFonts w:ascii="ＭＳ 明朝" w:hAnsi="ＭＳ 明朝" w:cs="ＭＳ 明朝" w:hint="eastAsia"/>
          <w:b/>
          <w:color w:val="000000"/>
          <w:kern w:val="0"/>
          <w:sz w:val="24"/>
        </w:rPr>
        <w:t>会長</w:t>
      </w:r>
      <w:r>
        <w:rPr>
          <w:rFonts w:ascii="ＭＳ 明朝" w:hAnsi="ＭＳ 明朝" w:cs="ＭＳ 明朝" w:hint="eastAsia"/>
          <w:b/>
          <w:color w:val="000000"/>
          <w:kern w:val="0"/>
          <w:sz w:val="24"/>
        </w:rPr>
        <w:t xml:space="preserve">　</w:t>
      </w:r>
      <w:r w:rsidR="00780DFD">
        <w:rPr>
          <w:rFonts w:ascii="ＭＳ 明朝" w:hAnsi="ＭＳ 明朝" w:cs="ＭＳ 明朝" w:hint="eastAsia"/>
          <w:b/>
          <w:color w:val="000000"/>
          <w:kern w:val="0"/>
          <w:sz w:val="24"/>
        </w:rPr>
        <w:t>新垣安敏</w:t>
      </w:r>
    </w:p>
    <w:p w14:paraId="0868166E" w14:textId="77777777" w:rsidR="00510924" w:rsidRDefault="00780DFD" w:rsidP="00E15F47">
      <w:pPr>
        <w:suppressAutoHyphens/>
        <w:wordWrap w:val="0"/>
        <w:adjustRightInd w:val="0"/>
        <w:ind w:firstLineChars="2884" w:firstLine="6949"/>
        <w:jc w:val="left"/>
        <w:textAlignment w:val="baseline"/>
        <w:rPr>
          <w:rFonts w:ascii="ＭＳ 明朝"/>
          <w:b/>
          <w:color w:val="000000"/>
          <w:spacing w:val="10"/>
          <w:kern w:val="0"/>
          <w:sz w:val="24"/>
        </w:rPr>
      </w:pPr>
      <w:r>
        <w:rPr>
          <w:rFonts w:ascii="ＭＳ Ｐ明朝" w:eastAsia="ＭＳ Ｐ明朝" w:hAnsi="ＭＳ Ｐ明朝" w:hint="eastAsia"/>
          <w:b/>
          <w:noProof/>
          <w:color w:val="000000"/>
          <w:kern w:val="0"/>
          <w:sz w:val="24"/>
        </w:rPr>
        <mc:AlternateContent>
          <mc:Choice Requires="wps">
            <w:drawing>
              <wp:anchor distT="0" distB="0" distL="114300" distR="114300" simplePos="0" relativeHeight="251655680" behindDoc="0" locked="0" layoutInCell="1" allowOverlap="1" wp14:anchorId="1E65D91C" wp14:editId="4446B9AC">
                <wp:simplePos x="0" y="0"/>
                <wp:positionH relativeFrom="column">
                  <wp:posOffset>-297180</wp:posOffset>
                </wp:positionH>
                <wp:positionV relativeFrom="paragraph">
                  <wp:posOffset>208915</wp:posOffset>
                </wp:positionV>
                <wp:extent cx="6709410" cy="1047750"/>
                <wp:effectExtent l="0" t="0" r="34290" b="5715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1047750"/>
                        </a:xfrm>
                        <a:prstGeom prst="horizontalScroll">
                          <a:avLst>
                            <a:gd name="adj" fmla="val 12500"/>
                          </a:avLst>
                        </a:prstGeom>
                        <a:gradFill rotWithShape="0">
                          <a:gsLst>
                            <a:gs pos="0">
                              <a:srgbClr val="4F81BD">
                                <a:gamma/>
                                <a:tint val="20000"/>
                                <a:invGamma/>
                              </a:srgbClr>
                            </a:gs>
                            <a:gs pos="100000">
                              <a:srgbClr val="4F81BD"/>
                            </a:gs>
                          </a:gsLst>
                          <a:lin ang="2700000" scaled="1"/>
                        </a:gradFill>
                        <a:ln w="19050">
                          <a:solidFill>
                            <a:srgbClr val="F2F2F2"/>
                          </a:solidFill>
                          <a:round/>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5AC4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5" o:spid="_x0000_s1026" type="#_x0000_t98" style="position:absolute;left:0;text-align:left;margin-left:-23.4pt;margin-top:16.45pt;width:528.3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" fillcolor="#dce6f2" strokecolor="#f2f2f2" strokeweight="1.5pt">
                <v:fill color2="#4f81bd" angle="45" focus="100%" type="gradient"/>
                <v:shadow on="t" color="#243f60" opacity=".5" offset="1pt"/>
                <v:textbox inset="5.85pt,.7pt,5.85pt,.7pt"/>
              </v:shape>
            </w:pict>
          </mc:Fallback>
        </mc:AlternateContent>
      </w:r>
      <w:r w:rsidR="009D5D30">
        <w:rPr>
          <w:rFonts w:ascii="ＭＳ 明朝" w:hint="eastAsia"/>
          <w:b/>
          <w:color w:val="000000"/>
          <w:spacing w:val="10"/>
          <w:kern w:val="0"/>
          <w:sz w:val="24"/>
        </w:rPr>
        <w:t>(公　印　省　略）</w:t>
      </w:r>
    </w:p>
    <w:p w14:paraId="1C313C5A" w14:textId="77777777" w:rsidR="00B0745D" w:rsidRDefault="00B0745D" w:rsidP="000C3134">
      <w:pPr>
        <w:pStyle w:val="a6"/>
      </w:pPr>
    </w:p>
    <w:p w14:paraId="27E4F9A0" w14:textId="77777777" w:rsidR="00B0745D" w:rsidRDefault="00780DFD" w:rsidP="00B0745D">
      <w:r>
        <w:rPr>
          <w:rFonts w:ascii="ＭＳ Ｐ明朝" w:eastAsia="ＭＳ Ｐ明朝" w:hAnsi="ＭＳ Ｐ明朝" w:hint="eastAsia"/>
          <w:b/>
          <w:noProof/>
          <w:color w:val="000000"/>
          <w:kern w:val="0"/>
          <w:sz w:val="24"/>
        </w:rPr>
        <mc:AlternateContent>
          <mc:Choice Requires="wps">
            <w:drawing>
              <wp:anchor distT="0" distB="0" distL="114300" distR="114300" simplePos="0" relativeHeight="251656704" behindDoc="0" locked="0" layoutInCell="1" allowOverlap="1" wp14:anchorId="684DE5A8" wp14:editId="0F7046A2">
                <wp:simplePos x="0" y="0"/>
                <wp:positionH relativeFrom="margin">
                  <wp:align>right</wp:align>
                </wp:positionH>
                <wp:positionV relativeFrom="paragraph">
                  <wp:posOffset>80010</wp:posOffset>
                </wp:positionV>
                <wp:extent cx="6445250" cy="571500"/>
                <wp:effectExtent l="0" t="0" r="12700" b="3810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571500"/>
                        </a:xfrm>
                        <a:prstGeom prst="rect">
                          <a:avLst/>
                        </a:prstGeom>
                        <a:gradFill rotWithShape="0">
                          <a:gsLst>
                            <a:gs pos="0">
                              <a:srgbClr val="4F81BD">
                                <a:gamma/>
                                <a:tint val="20000"/>
                                <a:invGamma/>
                              </a:srgbClr>
                            </a:gs>
                            <a:gs pos="100000">
                              <a:srgbClr val="4F81BD"/>
                            </a:gs>
                          </a:gsLst>
                          <a:lin ang="2700000" scaled="1"/>
                        </a:gra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5B77423" w14:textId="77777777" w:rsidR="006876BE" w:rsidRPr="0092166B" w:rsidRDefault="00780DFD" w:rsidP="00780DFD">
                            <w:pPr>
                              <w:jc w:val="center"/>
                              <w:rPr>
                                <w:rFonts w:ascii="HG創英角ﾎﾟｯﾌﾟ体" w:eastAsia="HG創英角ﾎﾟｯﾌﾟ体"/>
                                <w:sz w:val="56"/>
                                <w:szCs w:val="56"/>
                              </w:rPr>
                            </w:pPr>
                            <w:r w:rsidRPr="00780DFD">
                              <w:rPr>
                                <w:rFonts w:ascii="HG創英角ﾎﾟｯﾌﾟ体" w:eastAsia="HG創英角ﾎﾟｯﾌﾟ体" w:hint="eastAsia"/>
                                <w:sz w:val="48"/>
                                <w:szCs w:val="48"/>
                              </w:rPr>
                              <w:t>フロンガス高感度検知器機能点検のご案内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456.3pt;margin-top:6.3pt;width:507.5pt;height:4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" fillcolor="#dce6f2" stroked="f" strokecolor="#f2f2f2" strokeweight="3pt">
                <v:fill color2="#4f81bd" angle="45" focus="100%" type="gradient"/>
                <v:shadow on="t" color="#243f60" opacity=".5" offset="1pt"/>
                <v:textbox inset="5.85pt,.7pt,5.85pt,.7pt">
                  <w:txbxContent>
                    <w:p w:rsidR="006876BE" w:rsidRPr="0092166B" w:rsidRDefault="00780DFD" w:rsidP="00780DFD">
                      <w:pPr>
                        <w:jc w:val="center"/>
                        <w:rPr>
                          <w:rFonts w:ascii="HG創英角ﾎﾟｯﾌﾟ体" w:eastAsia="HG創英角ﾎﾟｯﾌﾟ体"/>
                          <w:sz w:val="56"/>
                          <w:szCs w:val="56"/>
                        </w:rPr>
                      </w:pPr>
                      <w:r w:rsidRPr="00780DFD">
                        <w:rPr>
                          <w:rFonts w:ascii="HG創英角ﾎﾟｯﾌﾟ体" w:eastAsia="HG創英角ﾎﾟｯﾌﾟ体" w:hint="eastAsia"/>
                          <w:sz w:val="48"/>
                          <w:szCs w:val="48"/>
                        </w:rPr>
                        <w:t>フロンガス高感度検知器機能点検のご案内</w:t>
                      </w:r>
                    </w:p>
                  </w:txbxContent>
                </v:textbox>
                <w10:wrap anchorx="margin"/>
              </v:shape>
            </w:pict>
          </mc:Fallback>
        </mc:AlternateContent>
      </w:r>
    </w:p>
    <w:p w14:paraId="16493A0E" w14:textId="77777777" w:rsidR="00B0745D" w:rsidRDefault="00B0745D" w:rsidP="00B0745D"/>
    <w:p w14:paraId="1244F724" w14:textId="77777777" w:rsidR="00B73FE0" w:rsidRDefault="00B73FE0">
      <w:pPr>
        <w:pStyle w:val="a6"/>
        <w:rPr>
          <w:sz w:val="24"/>
        </w:rPr>
      </w:pPr>
    </w:p>
    <w:p w14:paraId="7AC9E190" w14:textId="77777777" w:rsidR="00B73FE0" w:rsidRDefault="00B73FE0">
      <w:pPr>
        <w:pStyle w:val="a6"/>
        <w:rPr>
          <w:sz w:val="24"/>
        </w:rPr>
      </w:pPr>
    </w:p>
    <w:p w14:paraId="2DDF4813" w14:textId="77777777" w:rsidR="00510924" w:rsidRPr="000C3134" w:rsidRDefault="00510924">
      <w:pPr>
        <w:pStyle w:val="a6"/>
        <w:rPr>
          <w:sz w:val="24"/>
        </w:rPr>
      </w:pPr>
      <w:r w:rsidRPr="000C3134">
        <w:rPr>
          <w:rFonts w:hint="eastAsia"/>
          <w:sz w:val="24"/>
        </w:rPr>
        <w:t>拝啓　時下、益々ご清祥のこととお慶び申し上げます。</w:t>
      </w:r>
    </w:p>
    <w:p w14:paraId="69DCD6FE" w14:textId="77777777" w:rsidR="003A61AF" w:rsidRDefault="00510924" w:rsidP="003A61AF">
      <w:pPr>
        <w:widowControl/>
        <w:ind w:firstLineChars="100" w:firstLine="241"/>
        <w:rPr>
          <w:b/>
          <w:sz w:val="24"/>
        </w:rPr>
      </w:pPr>
      <w:r w:rsidRPr="000C3134">
        <w:rPr>
          <w:rFonts w:hint="eastAsia"/>
          <w:b/>
          <w:sz w:val="24"/>
        </w:rPr>
        <w:t>さて、みだしの件につきまして</w:t>
      </w:r>
      <w:r w:rsidR="00122B9D" w:rsidRPr="00875AE6">
        <w:rPr>
          <w:rFonts w:hint="eastAsia"/>
          <w:b/>
          <w:sz w:val="24"/>
        </w:rPr>
        <w:t>、</w:t>
      </w:r>
      <w:r w:rsidR="00780DFD">
        <w:rPr>
          <w:rFonts w:hint="eastAsia"/>
          <w:b/>
          <w:sz w:val="24"/>
        </w:rPr>
        <w:t>フロン冷凍・空調施設又は保守メンテナンスを行う各事業所様にて</w:t>
      </w:r>
      <w:r w:rsidR="001A65B9">
        <w:rPr>
          <w:rFonts w:hint="eastAsia"/>
          <w:b/>
          <w:sz w:val="24"/>
        </w:rPr>
        <w:t>所有している</w:t>
      </w:r>
      <w:r w:rsidR="00780DFD">
        <w:rPr>
          <w:rFonts w:hint="eastAsia"/>
          <w:b/>
          <w:sz w:val="24"/>
        </w:rPr>
        <w:t>フロン</w:t>
      </w:r>
      <w:r w:rsidR="001A65B9">
        <w:rPr>
          <w:rFonts w:hint="eastAsia"/>
          <w:b/>
          <w:sz w:val="24"/>
        </w:rPr>
        <w:t>ガス高感度検知の機能点検を企画致しました。</w:t>
      </w:r>
    </w:p>
    <w:p w14:paraId="5830C329" w14:textId="77777777" w:rsidR="00E15F47" w:rsidRDefault="001A65B9" w:rsidP="003A61AF">
      <w:pPr>
        <w:widowControl/>
        <w:ind w:firstLineChars="100" w:firstLine="241"/>
        <w:rPr>
          <w:b/>
          <w:sz w:val="24"/>
        </w:rPr>
      </w:pPr>
      <w:r>
        <w:rPr>
          <w:rFonts w:hint="eastAsia"/>
          <w:b/>
          <w:sz w:val="24"/>
        </w:rPr>
        <w:t>高圧ガス保安法及びフロン排出抑制法におけるフロンガスの冷媒漏洩管理が必要とされることから、フロン高感度検知器の１年に１回</w:t>
      </w:r>
      <w:r w:rsidR="00E15F47">
        <w:rPr>
          <w:rFonts w:hint="eastAsia"/>
          <w:b/>
          <w:sz w:val="24"/>
        </w:rPr>
        <w:t>の</w:t>
      </w:r>
      <w:r>
        <w:rPr>
          <w:rFonts w:hint="eastAsia"/>
          <w:b/>
          <w:sz w:val="24"/>
        </w:rPr>
        <w:t>点検を機能維持を図る重要な</w:t>
      </w:r>
      <w:r w:rsidR="00B317A9">
        <w:rPr>
          <w:rFonts w:hint="eastAsia"/>
          <w:b/>
          <w:sz w:val="24"/>
        </w:rPr>
        <w:t>機会</w:t>
      </w:r>
      <w:r>
        <w:rPr>
          <w:rFonts w:hint="eastAsia"/>
          <w:b/>
          <w:sz w:val="24"/>
        </w:rPr>
        <w:t>として</w:t>
      </w:r>
      <w:r w:rsidR="00E15F47">
        <w:rPr>
          <w:rFonts w:hint="eastAsia"/>
          <w:b/>
          <w:sz w:val="24"/>
        </w:rPr>
        <w:t>、</w:t>
      </w:r>
      <w:r>
        <w:rPr>
          <w:rFonts w:hint="eastAsia"/>
          <w:b/>
          <w:sz w:val="24"/>
        </w:rPr>
        <w:t>受検頂きますようお願い申し上げます。</w:t>
      </w:r>
    </w:p>
    <w:p w14:paraId="61BBE385" w14:textId="77777777" w:rsidR="001A65B9" w:rsidRDefault="00E15F47" w:rsidP="000B6A2C">
      <w:pPr>
        <w:widowControl/>
        <w:ind w:leftChars="100" w:left="9366" w:hangingChars="3800" w:hanging="9156"/>
        <w:rPr>
          <w:b/>
          <w:sz w:val="24"/>
        </w:rPr>
      </w:pPr>
      <w:r w:rsidRPr="00ED5CA0">
        <w:rPr>
          <w:rFonts w:hint="eastAsia"/>
          <w:b/>
          <w:color w:val="FF0000"/>
          <w:sz w:val="24"/>
        </w:rPr>
        <w:t>尚、一部の機種によっては、機能点検が出来ない機種もございます</w:t>
      </w:r>
      <w:r w:rsidR="000B6A2C" w:rsidRPr="00ED5CA0">
        <w:rPr>
          <w:rFonts w:hint="eastAsia"/>
          <w:b/>
          <w:color w:val="FF0000"/>
          <w:sz w:val="24"/>
        </w:rPr>
        <w:t>。</w:t>
      </w:r>
      <w:r w:rsidR="00BD676F" w:rsidRPr="00ED5CA0">
        <w:rPr>
          <w:rFonts w:hint="eastAsia"/>
          <w:b/>
          <w:color w:val="FF0000"/>
          <w:sz w:val="24"/>
        </w:rPr>
        <w:t>その際は</w:t>
      </w:r>
      <w:r w:rsidRPr="00ED5CA0">
        <w:rPr>
          <w:rFonts w:hint="eastAsia"/>
          <w:b/>
          <w:color w:val="FF0000"/>
          <w:sz w:val="24"/>
        </w:rPr>
        <w:t>ご了承下さい。</w:t>
      </w:r>
      <w:r w:rsidR="001A65B9">
        <w:rPr>
          <w:rFonts w:hint="eastAsia"/>
          <w:b/>
          <w:sz w:val="24"/>
        </w:rPr>
        <w:t>敬具</w:t>
      </w:r>
    </w:p>
    <w:p w14:paraId="0014472D" w14:textId="77777777" w:rsidR="00510924" w:rsidRDefault="008D554E">
      <w:pPr>
        <w:suppressAutoHyphens/>
        <w:adjustRightInd w:val="0"/>
        <w:jc w:val="center"/>
        <w:textAlignment w:val="baseline"/>
        <w:rPr>
          <w:rFonts w:eastAsia="PMingLiU"/>
          <w:b/>
          <w:sz w:val="24"/>
          <w:lang w:eastAsia="zh-TW"/>
        </w:rPr>
      </w:pPr>
      <w:r>
        <w:rPr>
          <w:noProof/>
        </w:rPr>
        <mc:AlternateContent>
          <mc:Choice Requires="wps">
            <w:drawing>
              <wp:anchor distT="0" distB="0" distL="114300" distR="114300" simplePos="0" relativeHeight="251658752" behindDoc="0" locked="0" layoutInCell="1" allowOverlap="1" wp14:anchorId="61527E34" wp14:editId="34C08A6D">
                <wp:simplePos x="0" y="0"/>
                <wp:positionH relativeFrom="margin">
                  <wp:posOffset>4881880</wp:posOffset>
                </wp:positionH>
                <wp:positionV relativeFrom="paragraph">
                  <wp:posOffset>200025</wp:posOffset>
                </wp:positionV>
                <wp:extent cx="1644650" cy="1447800"/>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9A828" w14:textId="77777777" w:rsidR="006876BE" w:rsidRDefault="001A65B9">
                            <w:r>
                              <w:rPr>
                                <w:noProof/>
                              </w:rPr>
                              <w:drawing>
                                <wp:inline distT="0" distB="0" distL="0" distR="0" wp14:anchorId="4A535C70" wp14:editId="7B0E0D06">
                                  <wp:extent cx="1428750" cy="1428750"/>
                                  <wp:effectExtent l="0" t="0" r="0" b="0"/>
                                  <wp:docPr id="7" name="図 7" descr="赤外線センサ方式(NDIR)高性能フロンガス検知器 F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赤外線センサ方式(NDIR)高性能フロンガス検知器 FU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384.4pt;margin-top:15.75pt;width:129.5pt;height:1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" stroked="f">
                <v:textbox inset="5.85pt,.7pt,5.85pt,.7pt">
                  <w:txbxContent>
                    <w:p w:rsidR="006876BE" w:rsidRDefault="001A65B9">
                      <w:r>
                        <w:rPr>
                          <w:noProof/>
                        </w:rPr>
                        <w:drawing>
                          <wp:inline distT="0" distB="0" distL="0" distR="0" wp14:anchorId="426B63D0" wp14:editId="61374A3F">
                            <wp:extent cx="1428750" cy="1428750"/>
                            <wp:effectExtent l="0" t="0" r="0" b="0"/>
                            <wp:docPr id="7" name="図 7" descr="赤外線センサ方式(NDIR)高性能フロンガス検知器 F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赤外線センサ方式(NDIR)高性能フロンガス検知器 FU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xbxContent>
                </v:textbox>
                <w10:wrap anchorx="margin"/>
              </v:shape>
            </w:pict>
          </mc:Fallback>
        </mc:AlternateContent>
      </w:r>
      <w:r w:rsidR="00510924" w:rsidRPr="000C3134">
        <w:rPr>
          <w:rFonts w:hint="eastAsia"/>
          <w:b/>
          <w:sz w:val="24"/>
          <w:lang w:eastAsia="zh-TW"/>
        </w:rPr>
        <w:t>記</w:t>
      </w:r>
    </w:p>
    <w:p w14:paraId="24FB455E" w14:textId="77777777" w:rsidR="005F62B8" w:rsidRPr="005F62B8" w:rsidRDefault="005F62B8">
      <w:pPr>
        <w:suppressAutoHyphens/>
        <w:adjustRightInd w:val="0"/>
        <w:jc w:val="center"/>
        <w:textAlignment w:val="baseline"/>
        <w:rPr>
          <w:rFonts w:eastAsia="PMingLiU"/>
          <w:b/>
          <w:sz w:val="24"/>
        </w:rPr>
      </w:pPr>
    </w:p>
    <w:p w14:paraId="56A0ED95" w14:textId="77777777" w:rsidR="00B73FE0" w:rsidRPr="001A65B9" w:rsidRDefault="00510924" w:rsidP="00B73FE0">
      <w:pPr>
        <w:rPr>
          <w:rFonts w:ascii="ＭＳ Ｐ明朝" w:eastAsia="PMingLiU" w:hAnsi="ＭＳ Ｐ明朝"/>
          <w:b/>
          <w:sz w:val="24"/>
        </w:rPr>
      </w:pPr>
      <w:r w:rsidRPr="00491224">
        <w:rPr>
          <w:rFonts w:ascii="ＭＳ Ｐ明朝" w:eastAsia="ＭＳ Ｐ明朝" w:hAnsi="ＭＳ Ｐ明朝" w:hint="eastAsia"/>
          <w:b/>
          <w:sz w:val="24"/>
          <w:lang w:eastAsia="zh-TW"/>
        </w:rPr>
        <w:t>１．</w:t>
      </w:r>
      <w:r w:rsidR="001A65B9">
        <w:rPr>
          <w:rFonts w:ascii="ＭＳ Ｐ明朝" w:eastAsia="ＭＳ Ｐ明朝" w:hAnsi="ＭＳ Ｐ明朝" w:hint="eastAsia"/>
          <w:b/>
          <w:sz w:val="24"/>
        </w:rPr>
        <w:t>機能点検日及び受付時間　令和５年</w:t>
      </w:r>
      <w:r w:rsidR="001A65B9" w:rsidRPr="00673E9B">
        <w:rPr>
          <w:rFonts w:ascii="ＭＳ Ｐ明朝" w:eastAsia="ＭＳ Ｐ明朝" w:hAnsi="ＭＳ Ｐ明朝" w:hint="eastAsia"/>
          <w:b/>
          <w:sz w:val="24"/>
        </w:rPr>
        <w:t>２月１０日（金）９時～１２時</w:t>
      </w:r>
    </w:p>
    <w:p w14:paraId="76C74AB6" w14:textId="77777777" w:rsidR="00777533" w:rsidRPr="00491224" w:rsidRDefault="00510924">
      <w:pPr>
        <w:rPr>
          <w:rFonts w:ascii="ＭＳ Ｐ明朝" w:eastAsia="ＭＳ Ｐ明朝" w:hAnsi="ＭＳ Ｐ明朝"/>
          <w:b/>
          <w:sz w:val="24"/>
        </w:rPr>
      </w:pPr>
      <w:r w:rsidRPr="00491224">
        <w:rPr>
          <w:rFonts w:ascii="ＭＳ Ｐ明朝" w:eastAsia="ＭＳ Ｐ明朝" w:hAnsi="ＭＳ Ｐ明朝" w:hint="eastAsia"/>
          <w:b/>
          <w:sz w:val="24"/>
        </w:rPr>
        <w:t>２．</w:t>
      </w:r>
      <w:r w:rsidR="00171A71">
        <w:rPr>
          <w:rFonts w:ascii="ＭＳ Ｐ明朝" w:eastAsia="ＭＳ Ｐ明朝" w:hAnsi="ＭＳ Ｐ明朝" w:hint="eastAsia"/>
          <w:b/>
          <w:sz w:val="24"/>
        </w:rPr>
        <w:t>点検場所</w:t>
      </w:r>
      <w:r w:rsidRPr="00491224">
        <w:rPr>
          <w:rFonts w:ascii="ＭＳ Ｐ明朝" w:eastAsia="ＭＳ Ｐ明朝" w:hAnsi="ＭＳ Ｐ明朝" w:hint="eastAsia"/>
          <w:b/>
          <w:sz w:val="24"/>
        </w:rPr>
        <w:t xml:space="preserve">　　沖縄産業支援ｾﾝﾀ</w:t>
      </w:r>
      <w:r w:rsidR="00610B14">
        <w:rPr>
          <w:rFonts w:ascii="ＭＳ Ｐ明朝" w:eastAsia="ＭＳ Ｐ明朝" w:hAnsi="ＭＳ Ｐ明朝" w:hint="eastAsia"/>
          <w:b/>
          <w:sz w:val="24"/>
        </w:rPr>
        <w:t>―</w:t>
      </w:r>
      <w:r w:rsidR="008C03B6" w:rsidRPr="00673E9B">
        <w:rPr>
          <w:rFonts w:ascii="ＭＳ Ｐ明朝" w:eastAsia="ＭＳ Ｐ明朝" w:hAnsi="ＭＳ Ｐ明朝" w:hint="eastAsia"/>
          <w:b/>
          <w:sz w:val="24"/>
        </w:rPr>
        <w:t>(</w:t>
      </w:r>
      <w:r w:rsidR="001A65B9" w:rsidRPr="00673E9B">
        <w:rPr>
          <w:rFonts w:ascii="ＭＳ Ｐ明朝" w:eastAsia="ＭＳ Ｐ明朝" w:hAnsi="ＭＳ Ｐ明朝" w:hint="eastAsia"/>
          <w:b/>
          <w:sz w:val="24"/>
        </w:rPr>
        <w:t>３</w:t>
      </w:r>
      <w:r w:rsidRPr="00673E9B">
        <w:rPr>
          <w:rFonts w:ascii="ＭＳ Ｐ明朝" w:eastAsia="ＭＳ Ｐ明朝" w:hAnsi="ＭＳ Ｐ明朝" w:hint="eastAsia"/>
          <w:b/>
          <w:sz w:val="24"/>
        </w:rPr>
        <w:t>階</w:t>
      </w:r>
      <w:r w:rsidR="00610800" w:rsidRPr="00673E9B">
        <w:rPr>
          <w:rFonts w:ascii="ＭＳ Ｐ明朝" w:eastAsia="ＭＳ Ｐ明朝" w:hAnsi="ＭＳ Ｐ明朝" w:hint="eastAsia"/>
          <w:b/>
          <w:sz w:val="24"/>
        </w:rPr>
        <w:t xml:space="preserve">　</w:t>
      </w:r>
      <w:r w:rsidR="00171A71" w:rsidRPr="00673E9B">
        <w:rPr>
          <w:rFonts w:ascii="ＭＳ Ｐ明朝" w:eastAsia="ＭＳ Ｐ明朝" w:hAnsi="ＭＳ Ｐ明朝" w:hint="eastAsia"/>
          <w:b/>
          <w:sz w:val="24"/>
        </w:rPr>
        <w:t>３０５会議室</w:t>
      </w:r>
      <w:r w:rsidR="008C03B6" w:rsidRPr="00673E9B">
        <w:rPr>
          <w:rFonts w:ascii="ＭＳ Ｐ明朝" w:eastAsia="ＭＳ Ｐ明朝" w:hAnsi="ＭＳ Ｐ明朝" w:hint="eastAsia"/>
          <w:b/>
          <w:sz w:val="24"/>
        </w:rPr>
        <w:t>)</w:t>
      </w:r>
      <w:r w:rsidRPr="00491224">
        <w:rPr>
          <w:rFonts w:ascii="ＭＳ Ｐ明朝" w:eastAsia="ＭＳ Ｐ明朝" w:hAnsi="ＭＳ Ｐ明朝" w:hint="eastAsia"/>
          <w:b/>
          <w:sz w:val="24"/>
        </w:rPr>
        <w:t xml:space="preserve">　</w:t>
      </w:r>
      <w:r w:rsidR="007055B7" w:rsidRPr="00491224">
        <w:rPr>
          <w:rFonts w:ascii="ＭＳ Ｐ明朝" w:eastAsia="ＭＳ Ｐ明朝" w:hAnsi="ＭＳ Ｐ明朝" w:hint="eastAsia"/>
          <w:b/>
          <w:sz w:val="24"/>
        </w:rPr>
        <w:t xml:space="preserve">　</w:t>
      </w:r>
    </w:p>
    <w:p w14:paraId="568A234C" w14:textId="77777777" w:rsidR="00510924" w:rsidRPr="00491224" w:rsidRDefault="00510924" w:rsidP="00171A71">
      <w:pPr>
        <w:ind w:firstLineChars="700" w:firstLine="1687"/>
        <w:rPr>
          <w:rFonts w:ascii="ＭＳ Ｐ明朝" w:eastAsia="ＭＳ Ｐ明朝" w:hAnsi="ＭＳ Ｐ明朝"/>
          <w:b/>
          <w:sz w:val="24"/>
        </w:rPr>
      </w:pPr>
      <w:r w:rsidRPr="00491224">
        <w:rPr>
          <w:rFonts w:ascii="ＭＳ Ｐ明朝" w:eastAsia="ＭＳ Ｐ明朝" w:hAnsi="ＭＳ Ｐ明朝" w:hint="eastAsia"/>
          <w:b/>
          <w:sz w:val="24"/>
          <w:lang w:eastAsia="zh-TW"/>
        </w:rPr>
        <w:t xml:space="preserve">住所　</w:t>
      </w:r>
      <w:r w:rsidRPr="00491224">
        <w:rPr>
          <w:rFonts w:ascii="ＭＳ Ｐ明朝" w:eastAsia="ＭＳ Ｐ明朝" w:hAnsi="ＭＳ Ｐ明朝" w:hint="eastAsia"/>
          <w:b/>
          <w:sz w:val="24"/>
        </w:rPr>
        <w:t>那覇市字小禄</w:t>
      </w:r>
      <w:r w:rsidR="0042456C" w:rsidRPr="00491224">
        <w:rPr>
          <w:rFonts w:ascii="ＭＳ Ｐ明朝" w:eastAsia="ＭＳ Ｐ明朝" w:hAnsi="ＭＳ Ｐ明朝" w:hint="eastAsia"/>
          <w:b/>
          <w:sz w:val="24"/>
        </w:rPr>
        <w:t>１８３１</w:t>
      </w:r>
      <w:r w:rsidR="002E29CA" w:rsidRPr="00491224">
        <w:rPr>
          <w:rFonts w:ascii="ＭＳ Ｐ明朝" w:eastAsia="ＭＳ Ｐ明朝" w:hAnsi="ＭＳ Ｐ明朝" w:hint="eastAsia"/>
          <w:b/>
          <w:sz w:val="24"/>
        </w:rPr>
        <w:t>番地</w:t>
      </w:r>
      <w:r w:rsidR="0042456C" w:rsidRPr="00491224">
        <w:rPr>
          <w:rFonts w:ascii="ＭＳ Ｐ明朝" w:eastAsia="ＭＳ Ｐ明朝" w:hAnsi="ＭＳ Ｐ明朝" w:hint="eastAsia"/>
          <w:b/>
          <w:sz w:val="24"/>
        </w:rPr>
        <w:t>１</w:t>
      </w:r>
    </w:p>
    <w:p w14:paraId="0C790C21" w14:textId="77777777" w:rsidR="00171A71" w:rsidRPr="00171A71" w:rsidRDefault="00510924" w:rsidP="00171A71">
      <w:pPr>
        <w:rPr>
          <w:rFonts w:ascii="ＭＳ Ｐ明朝" w:eastAsia="ＭＳ Ｐ明朝" w:hAnsi="ＭＳ Ｐ明朝" w:cs="ＭＳ 明朝"/>
          <w:b/>
          <w:sz w:val="24"/>
        </w:rPr>
      </w:pPr>
      <w:r w:rsidRPr="00491224">
        <w:rPr>
          <w:rFonts w:ascii="ＭＳ Ｐ明朝" w:eastAsia="ＭＳ Ｐ明朝" w:hAnsi="ＭＳ Ｐ明朝" w:hint="eastAsia"/>
          <w:b/>
          <w:sz w:val="24"/>
        </w:rPr>
        <w:t>３</w:t>
      </w:r>
      <w:r w:rsidRPr="00491224">
        <w:rPr>
          <w:rFonts w:ascii="ＭＳ Ｐ明朝" w:eastAsia="ＭＳ Ｐ明朝" w:hAnsi="ＭＳ Ｐ明朝" w:cs="ＭＳ 明朝" w:hint="eastAsia"/>
          <w:b/>
          <w:kern w:val="0"/>
          <w:sz w:val="24"/>
        </w:rPr>
        <w:t>.</w:t>
      </w:r>
      <w:r w:rsidR="00171A71" w:rsidRPr="00171A71">
        <w:rPr>
          <w:rFonts w:ascii="ＭＳ Ｐ明朝" w:eastAsia="ＭＳ Ｐ明朝" w:hAnsi="ＭＳ Ｐ明朝" w:cs="ＭＳ 明朝" w:hint="eastAsia"/>
          <w:b/>
          <w:sz w:val="24"/>
        </w:rPr>
        <w:t>機能点検料　２，５００円／台（税込）※受付時に現金にてお支払下さい。</w:t>
      </w:r>
    </w:p>
    <w:p w14:paraId="1AD30896" w14:textId="77777777" w:rsidR="00171A71" w:rsidRPr="00171A71" w:rsidRDefault="00171A71" w:rsidP="00171A71">
      <w:pPr>
        <w:rPr>
          <w:rFonts w:ascii="ＭＳ Ｐ明朝" w:eastAsia="ＭＳ Ｐ明朝" w:hAnsi="ＭＳ Ｐ明朝" w:cs="ＭＳ 明朝"/>
          <w:b/>
          <w:sz w:val="24"/>
        </w:rPr>
      </w:pPr>
      <w:r w:rsidRPr="00171A71">
        <w:rPr>
          <w:rFonts w:ascii="ＭＳ Ｐ明朝" w:eastAsia="ＭＳ Ｐ明朝" w:hAnsi="ＭＳ Ｐ明朝" w:cs="ＭＳ 明朝" w:hint="eastAsia"/>
          <w:b/>
          <w:sz w:val="24"/>
        </w:rPr>
        <w:t>◎検知器は</w:t>
      </w:r>
      <w:r>
        <w:rPr>
          <w:rFonts w:ascii="ＭＳ Ｐ明朝" w:eastAsia="ＭＳ Ｐ明朝" w:hAnsi="ＭＳ Ｐ明朝" w:cs="ＭＳ 明朝" w:hint="eastAsia"/>
          <w:b/>
          <w:sz w:val="24"/>
        </w:rPr>
        <w:t>､</w:t>
      </w:r>
      <w:r w:rsidRPr="00171A71">
        <w:rPr>
          <w:rFonts w:ascii="ＭＳ Ｐ明朝" w:eastAsia="ＭＳ Ｐ明朝" w:hAnsi="ＭＳ Ｐ明朝" w:cs="ＭＳ 明朝" w:hint="eastAsia"/>
          <w:b/>
          <w:sz w:val="24"/>
        </w:rPr>
        <w:t>直接、点検場所迄</w:t>
      </w:r>
      <w:r>
        <w:rPr>
          <w:rFonts w:ascii="ＭＳ Ｐ明朝" w:eastAsia="ＭＳ Ｐ明朝" w:hAnsi="ＭＳ Ｐ明朝" w:cs="ＭＳ 明朝" w:hint="eastAsia"/>
          <w:b/>
          <w:sz w:val="24"/>
        </w:rPr>
        <w:t>､</w:t>
      </w:r>
      <w:r w:rsidRPr="00171A71">
        <w:rPr>
          <w:rFonts w:ascii="ＭＳ Ｐ明朝" w:eastAsia="ＭＳ Ｐ明朝" w:hAnsi="ＭＳ Ｐ明朝" w:cs="ＭＳ 明朝" w:hint="eastAsia"/>
          <w:b/>
          <w:sz w:val="24"/>
        </w:rPr>
        <w:t>お持ち込み頂き</w:t>
      </w:r>
      <w:r>
        <w:rPr>
          <w:rFonts w:ascii="ＭＳ Ｐ明朝" w:eastAsia="ＭＳ Ｐ明朝" w:hAnsi="ＭＳ Ｐ明朝" w:cs="ＭＳ 明朝" w:hint="eastAsia"/>
          <w:b/>
          <w:sz w:val="24"/>
        </w:rPr>
        <w:t>､</w:t>
      </w:r>
      <w:r w:rsidRPr="00171A71">
        <w:rPr>
          <w:rFonts w:ascii="ＭＳ Ｐ明朝" w:eastAsia="ＭＳ Ｐ明朝" w:hAnsi="ＭＳ Ｐ明朝" w:cs="ＭＳ 明朝" w:hint="eastAsia"/>
          <w:b/>
          <w:sz w:val="24"/>
        </w:rPr>
        <w:t>即日返却する予定</w:t>
      </w:r>
      <w:r>
        <w:rPr>
          <w:rFonts w:ascii="ＭＳ Ｐ明朝" w:eastAsia="ＭＳ Ｐ明朝" w:hAnsi="ＭＳ Ｐ明朝" w:cs="ＭＳ 明朝" w:hint="eastAsia"/>
          <w:b/>
          <w:sz w:val="24"/>
        </w:rPr>
        <w:t>です</w:t>
      </w:r>
      <w:r w:rsidRPr="00171A71">
        <w:rPr>
          <w:rFonts w:ascii="ＭＳ Ｐ明朝" w:eastAsia="ＭＳ Ｐ明朝" w:hAnsi="ＭＳ Ｐ明朝" w:cs="ＭＳ 明朝" w:hint="eastAsia"/>
          <w:b/>
          <w:sz w:val="24"/>
        </w:rPr>
        <w:t>。</w:t>
      </w:r>
    </w:p>
    <w:p w14:paraId="2CFD179E" w14:textId="77777777" w:rsidR="00171A71" w:rsidRDefault="00B317A9" w:rsidP="00171A71">
      <w:pPr>
        <w:rPr>
          <w:rFonts w:ascii="ＭＳ Ｐ明朝" w:eastAsia="ＭＳ Ｐ明朝" w:hAnsi="ＭＳ Ｐ明朝" w:cs="ＭＳ 明朝"/>
          <w:b/>
          <w:bCs/>
          <w:kern w:val="0"/>
          <w:sz w:val="24"/>
        </w:rPr>
      </w:pPr>
      <w:r>
        <w:rPr>
          <w:rFonts w:ascii="ＭＳ Ｐ明朝" w:eastAsia="ＭＳ Ｐ明朝" w:hAnsi="ＭＳ Ｐ明朝" w:cs="ＭＳ 明朝" w:hint="eastAsia"/>
          <w:b/>
          <w:bCs/>
          <w:kern w:val="0"/>
          <w:sz w:val="24"/>
        </w:rPr>
        <w:t>◎希望台数が２０台以下の場合は、中止とする場合もございます。</w:t>
      </w:r>
    </w:p>
    <w:p w14:paraId="047FD9ED" w14:textId="77777777" w:rsidR="00B317A9" w:rsidRPr="00D41A51" w:rsidRDefault="00B317A9" w:rsidP="00D41A51">
      <w:pPr>
        <w:spacing w:line="120" w:lineRule="auto"/>
        <w:rPr>
          <w:rFonts w:ascii="ＭＳ Ｐ明朝" w:eastAsia="ＭＳ Ｐ明朝" w:hAnsi="ＭＳ Ｐ明朝" w:cs="ＭＳ 明朝"/>
          <w:b/>
          <w:bCs/>
          <w:kern w:val="0"/>
          <w:sz w:val="10"/>
          <w:szCs w:val="10"/>
        </w:rPr>
      </w:pPr>
    </w:p>
    <w:p w14:paraId="37D7FE30" w14:textId="77777777" w:rsidR="00161E2A" w:rsidRDefault="00CB463F" w:rsidP="00171A71">
      <w:pPr>
        <w:rPr>
          <w:rFonts w:ascii="ＭＳ Ｐ明朝" w:eastAsia="ＭＳ Ｐ明朝" w:hAnsi="ＭＳ Ｐ明朝" w:cs="ＭＳ 明朝"/>
          <w:b/>
          <w:bCs/>
          <w:color w:val="000000"/>
          <w:kern w:val="0"/>
          <w:sz w:val="24"/>
        </w:rPr>
      </w:pPr>
      <w:r>
        <w:rPr>
          <w:rFonts w:ascii="ＭＳ Ｐ明朝" w:eastAsia="ＭＳ Ｐ明朝" w:hAnsi="ＭＳ Ｐ明朝" w:cs="ＭＳ 明朝" w:hint="eastAsia"/>
          <w:b/>
          <w:bCs/>
          <w:noProof/>
          <w:color w:val="000000"/>
          <w:kern w:val="0"/>
          <w:sz w:val="24"/>
        </w:rPr>
        <mc:AlternateContent>
          <mc:Choice Requires="wps">
            <w:drawing>
              <wp:anchor distT="0" distB="0" distL="114300" distR="114300" simplePos="0" relativeHeight="251659776" behindDoc="0" locked="0" layoutInCell="1" allowOverlap="1" wp14:anchorId="598B42E6" wp14:editId="4E926073">
                <wp:simplePos x="0" y="0"/>
                <wp:positionH relativeFrom="margin">
                  <wp:align>right</wp:align>
                </wp:positionH>
                <wp:positionV relativeFrom="paragraph">
                  <wp:posOffset>12699</wp:posOffset>
                </wp:positionV>
                <wp:extent cx="1123950" cy="1057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23950" cy="1057275"/>
                        </a:xfrm>
                        <a:prstGeom prst="rect">
                          <a:avLst/>
                        </a:prstGeom>
                        <a:solidFill>
                          <a:schemeClr val="lt1"/>
                        </a:solidFill>
                        <a:ln w="6350">
                          <a:noFill/>
                        </a:ln>
                      </wps:spPr>
                      <wps:txbx>
                        <w:txbxContent>
                          <w:p w14:paraId="1647B7F2" w14:textId="77777777" w:rsidR="00CB463F" w:rsidRDefault="00CB463F">
                            <w:r>
                              <w:rPr>
                                <w:noProof/>
                              </w:rPr>
                              <w:drawing>
                                <wp:inline distT="0" distB="0" distL="0" distR="0" wp14:anchorId="6516A54D" wp14:editId="30D05A35">
                                  <wp:extent cx="911860" cy="866775"/>
                                  <wp:effectExtent l="0" t="0" r="254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860"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7.3pt;margin-top:1pt;width:88.5pt;height:8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" fillcolor="white [3201]" stroked="f" strokeweight=".5pt">
                <v:textbox>
                  <w:txbxContent>
                    <w:p w:rsidR="00CB463F" w:rsidRDefault="00CB463F">
                      <w:r>
                        <w:rPr>
                          <w:noProof/>
                        </w:rPr>
                        <w:drawing>
                          <wp:inline distT="0" distB="0" distL="0" distR="0">
                            <wp:extent cx="911860" cy="866775"/>
                            <wp:effectExtent l="0" t="0" r="254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1860" cy="866775"/>
                                    </a:xfrm>
                                    <a:prstGeom prst="rect">
                                      <a:avLst/>
                                    </a:prstGeom>
                                    <a:noFill/>
                                    <a:ln>
                                      <a:noFill/>
                                    </a:ln>
                                  </pic:spPr>
                                </pic:pic>
                              </a:graphicData>
                            </a:graphic>
                          </wp:inline>
                        </w:drawing>
                      </w:r>
                    </w:p>
                  </w:txbxContent>
                </v:textbox>
                <w10:wrap anchorx="margin"/>
              </v:shape>
            </w:pict>
          </mc:Fallback>
        </mc:AlternateContent>
      </w:r>
      <w:r w:rsidR="00171A71" w:rsidRPr="00171A71">
        <w:rPr>
          <w:rFonts w:ascii="ＭＳ Ｐ明朝" w:eastAsia="ＭＳ Ｐ明朝" w:hAnsi="ＭＳ Ｐ明朝" w:cs="ＭＳ 明朝" w:hint="eastAsia"/>
          <w:b/>
          <w:bCs/>
          <w:kern w:val="0"/>
          <w:sz w:val="24"/>
        </w:rPr>
        <w:t>※機能点検とは、高</w:t>
      </w:r>
      <w:r w:rsidR="00171A71" w:rsidRPr="001A65B9">
        <w:rPr>
          <w:rFonts w:ascii="ＭＳ Ｐ明朝" w:eastAsia="ＭＳ Ｐ明朝" w:hAnsi="ＭＳ Ｐ明朝" w:cs="ＭＳ 明朝" w:hint="eastAsia"/>
          <w:b/>
          <w:bCs/>
          <w:color w:val="000000"/>
          <w:kern w:val="0"/>
          <w:sz w:val="24"/>
        </w:rPr>
        <w:t>感度検知器の機能が維持されているかを確認することで、</w:t>
      </w:r>
    </w:p>
    <w:p w14:paraId="743F4DE7" w14:textId="77777777" w:rsidR="00CB463F" w:rsidRDefault="00171A71" w:rsidP="00171A71">
      <w:pPr>
        <w:ind w:firstLineChars="100" w:firstLine="241"/>
        <w:rPr>
          <w:rFonts w:ascii="ＭＳ Ｐ明朝" w:eastAsia="ＭＳ Ｐ明朝" w:hAnsi="ＭＳ Ｐ明朝" w:cs="ＭＳ 明朝"/>
          <w:b/>
          <w:bCs/>
          <w:color w:val="000000"/>
          <w:kern w:val="0"/>
          <w:sz w:val="24"/>
        </w:rPr>
      </w:pPr>
      <w:r w:rsidRPr="001A65B9">
        <w:rPr>
          <w:rFonts w:ascii="ＭＳ Ｐ明朝" w:eastAsia="ＭＳ Ｐ明朝" w:hAnsi="ＭＳ Ｐ明朝" w:cs="ＭＳ 明朝" w:hint="eastAsia"/>
          <w:b/>
          <w:bCs/>
          <w:color w:val="000000"/>
          <w:kern w:val="0"/>
          <w:sz w:val="24"/>
        </w:rPr>
        <w:t>修理については行っておりませんのでご了承下さい。又、機能点検で不合格と</w:t>
      </w:r>
    </w:p>
    <w:p w14:paraId="3B9C8849" w14:textId="77777777" w:rsidR="00CB463F" w:rsidRDefault="00171A71" w:rsidP="00171A71">
      <w:pPr>
        <w:ind w:firstLineChars="100" w:firstLine="241"/>
        <w:rPr>
          <w:rFonts w:ascii="ＭＳ Ｐ明朝" w:eastAsia="ＭＳ Ｐ明朝" w:hAnsi="ＭＳ Ｐ明朝" w:cs="ＭＳ 明朝"/>
          <w:b/>
          <w:bCs/>
          <w:color w:val="000000"/>
          <w:kern w:val="0"/>
          <w:sz w:val="24"/>
        </w:rPr>
      </w:pPr>
      <w:r w:rsidRPr="001A65B9">
        <w:rPr>
          <w:rFonts w:ascii="ＭＳ Ｐ明朝" w:eastAsia="ＭＳ Ｐ明朝" w:hAnsi="ＭＳ Ｐ明朝" w:cs="ＭＳ 明朝" w:hint="eastAsia"/>
          <w:b/>
          <w:bCs/>
          <w:color w:val="000000"/>
          <w:kern w:val="0"/>
          <w:sz w:val="24"/>
        </w:rPr>
        <w:t>なった高感度検知器は、</w:t>
      </w:r>
      <w:r w:rsidR="00161E2A">
        <w:rPr>
          <w:rFonts w:ascii="ＭＳ Ｐ明朝" w:eastAsia="ＭＳ Ｐ明朝" w:hAnsi="ＭＳ Ｐ明朝" w:cs="ＭＳ 明朝" w:hint="eastAsia"/>
          <w:b/>
          <w:bCs/>
          <w:color w:val="000000"/>
          <w:kern w:val="0"/>
          <w:sz w:val="24"/>
        </w:rPr>
        <w:t>購入先又は</w:t>
      </w:r>
      <w:r w:rsidRPr="001A65B9">
        <w:rPr>
          <w:rFonts w:ascii="ＭＳ Ｐ明朝" w:eastAsia="ＭＳ Ｐ明朝" w:hAnsi="ＭＳ Ｐ明朝" w:cs="ＭＳ 明朝" w:hint="eastAsia"/>
          <w:b/>
          <w:bCs/>
          <w:color w:val="000000"/>
          <w:kern w:val="0"/>
          <w:sz w:val="24"/>
        </w:rPr>
        <w:t>別途機器メーカーとご相談し修理頂くよう</w:t>
      </w:r>
    </w:p>
    <w:p w14:paraId="7F252B9D" w14:textId="77777777" w:rsidR="00161E2A" w:rsidRPr="00161E2A" w:rsidRDefault="00171A71" w:rsidP="00171A71">
      <w:pPr>
        <w:ind w:firstLineChars="100" w:firstLine="241"/>
        <w:rPr>
          <w:rFonts w:ascii="ＭＳ 明朝" w:hAnsi="ＭＳ 明朝" w:cs="ＭＳ Ｐゴシック"/>
          <w:b/>
          <w:bCs/>
          <w:color w:val="000000"/>
          <w:kern w:val="0"/>
          <w:sz w:val="24"/>
        </w:rPr>
      </w:pPr>
      <w:r w:rsidRPr="001A65B9">
        <w:rPr>
          <w:rFonts w:ascii="ＭＳ Ｐ明朝" w:eastAsia="ＭＳ Ｐ明朝" w:hAnsi="ＭＳ Ｐ明朝" w:cs="ＭＳ 明朝" w:hint="eastAsia"/>
          <w:b/>
          <w:bCs/>
          <w:color w:val="000000"/>
          <w:kern w:val="0"/>
          <w:sz w:val="24"/>
        </w:rPr>
        <w:t>お願い致します。</w:t>
      </w:r>
    </w:p>
    <w:p w14:paraId="500710BB" w14:textId="77777777" w:rsidR="00510924" w:rsidRDefault="00171A71">
      <w:pPr>
        <w:rPr>
          <w:rFonts w:ascii="ＭＳ Ｐ明朝" w:eastAsia="ＭＳ Ｐ明朝" w:hAnsi="ＭＳ Ｐ明朝"/>
          <w:b/>
          <w:color w:val="000000"/>
          <w:kern w:val="0"/>
          <w:sz w:val="24"/>
        </w:rPr>
      </w:pPr>
      <w:r>
        <w:rPr>
          <w:rFonts w:ascii="ＭＳ Ｐ明朝" w:eastAsia="ＭＳ Ｐ明朝" w:hAnsi="ＭＳ Ｐ明朝" w:hint="eastAsia"/>
          <w:b/>
          <w:color w:val="000000"/>
          <w:kern w:val="0"/>
          <w:sz w:val="24"/>
        </w:rPr>
        <w:t>４．お問い合わせ　　協会事務局　担当　与那原　℡　０９８－８５８－９５６２</w:t>
      </w:r>
    </w:p>
    <w:p w14:paraId="0A3EE527" w14:textId="5051D5E7" w:rsidR="00BD676F" w:rsidRDefault="00161E2A" w:rsidP="00D41A51">
      <w:pPr>
        <w:widowControl/>
        <w:spacing w:line="180" w:lineRule="auto"/>
        <w:jc w:val="left"/>
        <w:rPr>
          <w:rFonts w:ascii="ＭＳ Ｐ明朝" w:eastAsia="ＭＳ Ｐ明朝" w:hAnsi="ＭＳ Ｐ明朝"/>
          <w:b/>
          <w:bCs/>
          <w:sz w:val="24"/>
        </w:rPr>
      </w:pPr>
      <w:r w:rsidRPr="00B317A9">
        <w:rPr>
          <w:rFonts w:ascii="ＭＳ Ｐ明朝" w:eastAsia="ＭＳ Ｐ明朝" w:hAnsi="ＭＳ Ｐ明朝" w:hint="eastAsia"/>
          <w:b/>
          <w:bCs/>
          <w:sz w:val="24"/>
        </w:rPr>
        <w:t>※</w:t>
      </w:r>
      <w:r w:rsidR="00171A71" w:rsidRPr="00B317A9">
        <w:rPr>
          <w:rFonts w:ascii="ＭＳ Ｐ明朝" w:eastAsia="ＭＳ Ｐ明朝" w:hAnsi="ＭＳ Ｐ明朝" w:hint="eastAsia"/>
          <w:b/>
          <w:bCs/>
          <w:sz w:val="24"/>
        </w:rPr>
        <w:t>フロン検知器の検査台数を把握したいと考えておりますので、機能点検を希望される</w:t>
      </w:r>
      <w:r w:rsidR="00B317A9">
        <w:rPr>
          <w:rFonts w:ascii="ＭＳ Ｐ明朝" w:eastAsia="ＭＳ Ｐ明朝" w:hAnsi="ＭＳ Ｐ明朝" w:hint="eastAsia"/>
          <w:b/>
          <w:bCs/>
          <w:sz w:val="24"/>
        </w:rPr>
        <w:t>事業所の</w:t>
      </w:r>
      <w:r w:rsidR="00D41A51">
        <w:rPr>
          <w:rFonts w:ascii="ＭＳ Ｐ明朝" w:eastAsia="ＭＳ Ｐ明朝" w:hAnsi="ＭＳ Ｐ明朝" w:hint="eastAsia"/>
          <w:b/>
          <w:bCs/>
          <w:sz w:val="24"/>
        </w:rPr>
        <w:t xml:space="preserve">　</w:t>
      </w:r>
      <w:r w:rsidR="00BD676F" w:rsidRPr="00B317A9">
        <w:rPr>
          <w:rFonts w:ascii="ＭＳ Ｐ明朝" w:eastAsia="ＭＳ Ｐ明朝" w:hAnsi="ＭＳ Ｐ明朝" w:hint="eastAsia"/>
          <w:b/>
          <w:bCs/>
          <w:sz w:val="24"/>
        </w:rPr>
        <w:t>方は下記に検知器台数を</w:t>
      </w:r>
      <w:r w:rsidR="00BD676F" w:rsidRPr="00673E9B">
        <w:rPr>
          <w:rFonts w:ascii="ＭＳ Ｐ明朝" w:eastAsia="ＭＳ Ｐ明朝" w:hAnsi="ＭＳ Ｐ明朝" w:hint="eastAsia"/>
          <w:b/>
          <w:bCs/>
          <w:color w:val="FF0000"/>
          <w:sz w:val="28"/>
          <w:szCs w:val="28"/>
          <w:u w:val="thick"/>
        </w:rPr>
        <w:t>1/２０（金）</w:t>
      </w:r>
      <w:r w:rsidR="00BD676F" w:rsidRPr="00B317A9">
        <w:rPr>
          <w:rFonts w:ascii="ＭＳ Ｐ明朝" w:eastAsia="ＭＳ Ｐ明朝" w:hAnsi="ＭＳ Ｐ明朝" w:hint="eastAsia"/>
          <w:b/>
          <w:bCs/>
          <w:sz w:val="24"/>
        </w:rPr>
        <w:t>までにＦＡＸにて</w:t>
      </w:r>
      <w:r w:rsidR="00BD676F">
        <w:rPr>
          <w:rFonts w:ascii="ＭＳ Ｐ明朝" w:eastAsia="ＭＳ Ｐ明朝" w:hAnsi="ＭＳ Ｐ明朝" w:hint="eastAsia"/>
          <w:b/>
          <w:bCs/>
          <w:sz w:val="24"/>
        </w:rPr>
        <w:t>報告</w:t>
      </w:r>
      <w:r w:rsidR="00BD676F" w:rsidRPr="00B317A9">
        <w:rPr>
          <w:rFonts w:ascii="ＭＳ Ｐ明朝" w:eastAsia="ＭＳ Ｐ明朝" w:hAnsi="ＭＳ Ｐ明朝" w:hint="eastAsia"/>
          <w:b/>
          <w:bCs/>
          <w:sz w:val="24"/>
        </w:rPr>
        <w:t>いただきますようお願いいたします。</w:t>
      </w:r>
    </w:p>
    <w:tbl>
      <w:tblPr>
        <w:tblStyle w:val="ac"/>
        <w:tblW w:w="0" w:type="auto"/>
        <w:tblLook w:val="04A0" w:firstRow="1" w:lastRow="0" w:firstColumn="1" w:lastColumn="0" w:noHBand="0" w:noVBand="1"/>
      </w:tblPr>
      <w:tblGrid>
        <w:gridCol w:w="3322"/>
        <w:gridCol w:w="3323"/>
        <w:gridCol w:w="3323"/>
      </w:tblGrid>
      <w:tr w:rsidR="00873B22" w14:paraId="03E02555" w14:textId="77777777" w:rsidTr="00D92196">
        <w:tc>
          <w:tcPr>
            <w:tcW w:w="9968" w:type="dxa"/>
            <w:gridSpan w:val="3"/>
          </w:tcPr>
          <w:p w14:paraId="29E9B899" w14:textId="77777777" w:rsidR="00873B22" w:rsidRPr="00B317A9" w:rsidRDefault="00873B22" w:rsidP="00873B22">
            <w:pPr>
              <w:widowControl/>
              <w:spacing w:line="360" w:lineRule="auto"/>
              <w:jc w:val="center"/>
              <w:rPr>
                <w:rFonts w:ascii="HGP創英角ﾎﾟｯﾌﾟ体" w:eastAsia="HGP創英角ﾎﾟｯﾌﾟ体" w:hAnsi="HGP創英角ﾎﾟｯﾌﾟ体"/>
                <w:sz w:val="40"/>
                <w:szCs w:val="40"/>
              </w:rPr>
            </w:pPr>
            <w:r w:rsidRPr="00B317A9">
              <w:rPr>
                <w:rFonts w:ascii="HGP創英角ﾎﾟｯﾌﾟ体" w:eastAsia="HGP創英角ﾎﾟｯﾌﾟ体" w:hAnsi="HGP創英角ﾎﾟｯﾌﾟ体" w:hint="eastAsia"/>
                <w:sz w:val="40"/>
                <w:szCs w:val="40"/>
              </w:rPr>
              <w:t>フロン高感度検知器、点検希望台数調査について</w:t>
            </w:r>
          </w:p>
          <w:p w14:paraId="065B9E9A" w14:textId="77777777" w:rsidR="00873B22" w:rsidRPr="00B317A9" w:rsidRDefault="00873B22" w:rsidP="00873B22">
            <w:pPr>
              <w:widowControl/>
              <w:spacing w:line="360" w:lineRule="auto"/>
              <w:jc w:val="center"/>
              <w:rPr>
                <w:rFonts w:ascii="ＭＳ Ｐ明朝" w:eastAsia="ＭＳ Ｐ明朝" w:hAnsi="ＭＳ Ｐ明朝"/>
                <w:b/>
                <w:bCs/>
                <w:sz w:val="24"/>
              </w:rPr>
            </w:pPr>
            <w:r w:rsidRPr="00B317A9">
              <w:rPr>
                <w:rFonts w:ascii="HGP創英角ﾎﾟｯﾌﾟ体" w:eastAsia="HGP創英角ﾎﾟｯﾌﾟ体" w:hAnsi="HGP創英角ﾎﾟｯﾌﾟ体" w:hint="eastAsia"/>
                <w:sz w:val="40"/>
                <w:szCs w:val="40"/>
              </w:rPr>
              <w:t>ＦＡＸ　　０９８－８５８－９５６４</w:t>
            </w:r>
          </w:p>
        </w:tc>
      </w:tr>
      <w:tr w:rsidR="00873B22" w14:paraId="28DCA8D0" w14:textId="77777777" w:rsidTr="00FD6D3B">
        <w:tc>
          <w:tcPr>
            <w:tcW w:w="3322" w:type="dxa"/>
          </w:tcPr>
          <w:p w14:paraId="4904E7E0" w14:textId="77777777" w:rsidR="00873B22" w:rsidRDefault="00873B22" w:rsidP="00873B22">
            <w:pPr>
              <w:widowControl/>
              <w:spacing w:line="360" w:lineRule="auto"/>
              <w:jc w:val="left"/>
              <w:rPr>
                <w:rFonts w:ascii="ＭＳ Ｐ明朝" w:eastAsia="ＭＳ Ｐ明朝" w:hAnsi="ＭＳ Ｐ明朝"/>
                <w:b/>
                <w:bCs/>
                <w:sz w:val="24"/>
              </w:rPr>
            </w:pPr>
            <w:r w:rsidRPr="00B317A9">
              <w:rPr>
                <w:rFonts w:ascii="ＭＳ Ｐ明朝" w:eastAsia="ＭＳ Ｐ明朝" w:hAnsi="ＭＳ Ｐ明朝" w:hint="eastAsia"/>
                <w:b/>
                <w:bCs/>
                <w:sz w:val="24"/>
              </w:rPr>
              <w:t>事　業　所　名</w:t>
            </w:r>
          </w:p>
        </w:tc>
        <w:tc>
          <w:tcPr>
            <w:tcW w:w="6646" w:type="dxa"/>
            <w:gridSpan w:val="2"/>
          </w:tcPr>
          <w:p w14:paraId="5C40467A" w14:textId="77777777" w:rsidR="00873B22" w:rsidRDefault="00873B22" w:rsidP="00873B22">
            <w:pPr>
              <w:widowControl/>
              <w:spacing w:line="360" w:lineRule="auto"/>
              <w:jc w:val="left"/>
              <w:rPr>
                <w:rFonts w:ascii="ＭＳ Ｐ明朝" w:eastAsia="ＭＳ Ｐ明朝" w:hAnsi="ＭＳ Ｐ明朝"/>
                <w:b/>
                <w:bCs/>
                <w:sz w:val="24"/>
              </w:rPr>
            </w:pPr>
          </w:p>
        </w:tc>
      </w:tr>
      <w:tr w:rsidR="00873B22" w14:paraId="30BB4792" w14:textId="77777777" w:rsidTr="00873B22">
        <w:tc>
          <w:tcPr>
            <w:tcW w:w="3322" w:type="dxa"/>
          </w:tcPr>
          <w:p w14:paraId="3444FC05" w14:textId="77777777" w:rsidR="00873B22" w:rsidRDefault="00873B22" w:rsidP="00873B22">
            <w:pPr>
              <w:widowControl/>
              <w:spacing w:line="360" w:lineRule="auto"/>
              <w:jc w:val="left"/>
              <w:rPr>
                <w:rFonts w:ascii="ＭＳ Ｐ明朝" w:eastAsia="ＭＳ Ｐ明朝" w:hAnsi="ＭＳ Ｐ明朝"/>
                <w:b/>
                <w:bCs/>
                <w:sz w:val="24"/>
              </w:rPr>
            </w:pPr>
            <w:r w:rsidRPr="00B317A9">
              <w:rPr>
                <w:rFonts w:ascii="ＭＳ Ｐ明朝" w:eastAsia="ＭＳ Ｐ明朝" w:hAnsi="ＭＳ Ｐ明朝" w:hint="eastAsia"/>
                <w:b/>
                <w:bCs/>
                <w:sz w:val="24"/>
              </w:rPr>
              <w:t>担当者名、連絡先</w:t>
            </w:r>
          </w:p>
        </w:tc>
        <w:tc>
          <w:tcPr>
            <w:tcW w:w="3323" w:type="dxa"/>
          </w:tcPr>
          <w:p w14:paraId="55851818" w14:textId="77777777" w:rsidR="00873B22" w:rsidRDefault="00873B22" w:rsidP="00873B22">
            <w:pPr>
              <w:widowControl/>
              <w:spacing w:line="360" w:lineRule="auto"/>
              <w:jc w:val="left"/>
              <w:rPr>
                <w:rFonts w:ascii="ＭＳ Ｐ明朝" w:eastAsia="ＭＳ Ｐ明朝" w:hAnsi="ＭＳ Ｐ明朝"/>
                <w:b/>
                <w:bCs/>
                <w:sz w:val="24"/>
              </w:rPr>
            </w:pPr>
            <w:r>
              <w:rPr>
                <w:rFonts w:ascii="ＭＳ Ｐ明朝" w:eastAsia="ＭＳ Ｐ明朝" w:hAnsi="ＭＳ Ｐ明朝" w:hint="eastAsia"/>
                <w:b/>
                <w:bCs/>
                <w:sz w:val="24"/>
              </w:rPr>
              <w:t>氏名</w:t>
            </w:r>
          </w:p>
        </w:tc>
        <w:tc>
          <w:tcPr>
            <w:tcW w:w="3323" w:type="dxa"/>
          </w:tcPr>
          <w:p w14:paraId="6DFA271C" w14:textId="77777777" w:rsidR="00873B22" w:rsidRDefault="00873B22" w:rsidP="00873B22">
            <w:pPr>
              <w:widowControl/>
              <w:spacing w:line="360" w:lineRule="auto"/>
              <w:jc w:val="left"/>
              <w:rPr>
                <w:rFonts w:ascii="ＭＳ Ｐ明朝" w:eastAsia="ＭＳ Ｐ明朝" w:hAnsi="ＭＳ Ｐ明朝"/>
                <w:b/>
                <w:bCs/>
                <w:sz w:val="24"/>
              </w:rPr>
            </w:pPr>
            <w:r>
              <w:rPr>
                <w:rFonts w:ascii="ＭＳ Ｐ明朝" w:eastAsia="ＭＳ Ｐ明朝" w:hAnsi="ＭＳ Ｐ明朝" w:hint="eastAsia"/>
                <w:b/>
                <w:bCs/>
                <w:sz w:val="24"/>
              </w:rPr>
              <w:t>℡</w:t>
            </w:r>
          </w:p>
        </w:tc>
      </w:tr>
      <w:tr w:rsidR="00873B22" w14:paraId="6129E378" w14:textId="77777777" w:rsidTr="00D41A51">
        <w:trPr>
          <w:trHeight w:val="338"/>
        </w:trPr>
        <w:tc>
          <w:tcPr>
            <w:tcW w:w="6645" w:type="dxa"/>
            <w:gridSpan w:val="2"/>
          </w:tcPr>
          <w:p w14:paraId="1BB5832F" w14:textId="77777777" w:rsidR="00873B22" w:rsidRDefault="00873B22" w:rsidP="00873B22">
            <w:pPr>
              <w:widowControl/>
              <w:spacing w:line="360" w:lineRule="auto"/>
              <w:jc w:val="left"/>
              <w:rPr>
                <w:rFonts w:ascii="ＭＳ Ｐ明朝" w:eastAsia="ＭＳ Ｐ明朝" w:hAnsi="ＭＳ Ｐ明朝"/>
                <w:b/>
                <w:bCs/>
                <w:sz w:val="24"/>
              </w:rPr>
            </w:pPr>
            <w:r w:rsidRPr="00B317A9">
              <w:rPr>
                <w:rFonts w:ascii="ＭＳ Ｐ明朝" w:eastAsia="ＭＳ Ｐ明朝" w:hAnsi="ＭＳ Ｐ明朝" w:hint="eastAsia"/>
                <w:b/>
                <w:bCs/>
                <w:sz w:val="28"/>
                <w:szCs w:val="28"/>
              </w:rPr>
              <w:t>点検を希望フロン高感度検知器台数</w:t>
            </w:r>
          </w:p>
        </w:tc>
        <w:tc>
          <w:tcPr>
            <w:tcW w:w="3323" w:type="dxa"/>
            <w:vAlign w:val="bottom"/>
          </w:tcPr>
          <w:p w14:paraId="1D765F11" w14:textId="77777777" w:rsidR="00873B22" w:rsidRPr="00873B22" w:rsidRDefault="00873B22" w:rsidP="00873B22">
            <w:pPr>
              <w:widowControl/>
              <w:spacing w:line="360" w:lineRule="auto"/>
              <w:jc w:val="center"/>
              <w:rPr>
                <w:rFonts w:ascii="ＭＳ Ｐ明朝" w:eastAsia="ＭＳ Ｐ明朝" w:hAnsi="ＭＳ Ｐ明朝"/>
                <w:b/>
                <w:bCs/>
                <w:sz w:val="24"/>
                <w:u w:val="thick"/>
              </w:rPr>
            </w:pPr>
            <w:r>
              <w:rPr>
                <w:rFonts w:ascii="ＭＳ Ｐ明朝" w:eastAsia="ＭＳ Ｐ明朝" w:hAnsi="ＭＳ Ｐ明朝" w:hint="eastAsia"/>
                <w:b/>
                <w:bCs/>
                <w:sz w:val="24"/>
                <w:u w:val="thick"/>
              </w:rPr>
              <w:t xml:space="preserve">　　　　　　　　　　</w:t>
            </w:r>
            <w:r w:rsidRPr="00873B22">
              <w:rPr>
                <w:rFonts w:ascii="ＭＳ Ｐ明朝" w:eastAsia="ＭＳ Ｐ明朝" w:hAnsi="ＭＳ Ｐ明朝" w:hint="eastAsia"/>
                <w:b/>
                <w:bCs/>
                <w:sz w:val="24"/>
                <w:u w:val="thick"/>
              </w:rPr>
              <w:t>台</w:t>
            </w:r>
          </w:p>
        </w:tc>
      </w:tr>
    </w:tbl>
    <w:p w14:paraId="1F0859B3" w14:textId="77777777" w:rsidR="00B317A9" w:rsidRPr="00D41A51" w:rsidRDefault="00B317A9" w:rsidP="00D41A51">
      <w:pPr>
        <w:widowControl/>
        <w:spacing w:line="360" w:lineRule="auto"/>
        <w:jc w:val="left"/>
        <w:rPr>
          <w:rFonts w:ascii="ＭＳ Ｐ明朝" w:eastAsia="ＭＳ Ｐ明朝" w:hAnsi="ＭＳ Ｐ明朝"/>
          <w:b/>
          <w:bCs/>
          <w:color w:val="FF0000"/>
          <w:sz w:val="8"/>
          <w:szCs w:val="8"/>
        </w:rPr>
      </w:pPr>
    </w:p>
    <w:sectPr w:rsidR="00B317A9" w:rsidRPr="00D41A51" w:rsidSect="002B6488">
      <w:pgSz w:w="11906" w:h="16838" w:code="9"/>
      <w:pgMar w:top="851" w:right="851" w:bottom="56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5E37" w14:textId="77777777" w:rsidR="005B412C" w:rsidRDefault="005B412C" w:rsidP="001D7160">
      <w:r>
        <w:separator/>
      </w:r>
    </w:p>
  </w:endnote>
  <w:endnote w:type="continuationSeparator" w:id="0">
    <w:p w14:paraId="34EC36F4" w14:textId="77777777" w:rsidR="005B412C" w:rsidRDefault="005B412C" w:rsidP="001D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EF05" w14:textId="77777777" w:rsidR="005B412C" w:rsidRDefault="005B412C" w:rsidP="001D7160">
      <w:r>
        <w:separator/>
      </w:r>
    </w:p>
  </w:footnote>
  <w:footnote w:type="continuationSeparator" w:id="0">
    <w:p w14:paraId="28F2A58D" w14:textId="77777777" w:rsidR="005B412C" w:rsidRDefault="005B412C" w:rsidP="001D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D4"/>
    <w:multiLevelType w:val="hybridMultilevel"/>
    <w:tmpl w:val="444805A6"/>
    <w:lvl w:ilvl="0" w:tplc="288E5BF6">
      <w:start w:val="4"/>
      <w:numFmt w:val="bullet"/>
      <w:lvlText w:val="※"/>
      <w:lvlJc w:val="left"/>
      <w:pPr>
        <w:tabs>
          <w:tab w:val="num" w:pos="585"/>
        </w:tabs>
        <w:ind w:left="58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157614A"/>
    <w:multiLevelType w:val="hybridMultilevel"/>
    <w:tmpl w:val="50B46DB8"/>
    <w:lvl w:ilvl="0" w:tplc="5066D9A0">
      <w:start w:val="1"/>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44B6B"/>
    <w:multiLevelType w:val="multilevel"/>
    <w:tmpl w:val="13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C1E72"/>
    <w:multiLevelType w:val="hybridMultilevel"/>
    <w:tmpl w:val="7F264140"/>
    <w:lvl w:ilvl="0" w:tplc="3EE06F62">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114BBE"/>
    <w:multiLevelType w:val="hybridMultilevel"/>
    <w:tmpl w:val="26B2D4E2"/>
    <w:lvl w:ilvl="0" w:tplc="D04C74E6">
      <w:start w:val="2"/>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F30BD6"/>
    <w:multiLevelType w:val="hybridMultilevel"/>
    <w:tmpl w:val="04D2570E"/>
    <w:lvl w:ilvl="0" w:tplc="F426F192">
      <w:start w:val="5"/>
      <w:numFmt w:val="bullet"/>
      <w:lvlText w:val="・"/>
      <w:lvlJc w:val="left"/>
      <w:pPr>
        <w:tabs>
          <w:tab w:val="num" w:pos="360"/>
        </w:tabs>
        <w:ind w:left="360" w:hanging="360"/>
      </w:pPr>
      <w:rPr>
        <w:rFonts w:ascii="Times New Roman" w:eastAsia="HGP創英ﾌﾟﾚｾﾞﾝｽE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53F68E3"/>
    <w:multiLevelType w:val="multilevel"/>
    <w:tmpl w:val="38B2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408466">
    <w:abstractNumId w:val="0"/>
  </w:num>
  <w:num w:numId="2" w16cid:durableId="1814250934">
    <w:abstractNumId w:val="3"/>
  </w:num>
  <w:num w:numId="3" w16cid:durableId="1831408852">
    <w:abstractNumId w:val="5"/>
  </w:num>
  <w:num w:numId="4" w16cid:durableId="1770083161">
    <w:abstractNumId w:val="1"/>
  </w:num>
  <w:num w:numId="5" w16cid:durableId="1049185984">
    <w:abstractNumId w:val="4"/>
  </w:num>
  <w:num w:numId="6" w16cid:durableId="1006714910">
    <w:abstractNumId w:val="6"/>
  </w:num>
  <w:num w:numId="7" w16cid:durableId="401486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FF"/>
    <w:rsid w:val="00005678"/>
    <w:rsid w:val="00013BC3"/>
    <w:rsid w:val="00031EFF"/>
    <w:rsid w:val="0007421F"/>
    <w:rsid w:val="00085E7B"/>
    <w:rsid w:val="000A305B"/>
    <w:rsid w:val="000B0451"/>
    <w:rsid w:val="000B29C9"/>
    <w:rsid w:val="000B6A2C"/>
    <w:rsid w:val="000C282A"/>
    <w:rsid w:val="000C3134"/>
    <w:rsid w:val="000C526D"/>
    <w:rsid w:val="001048D8"/>
    <w:rsid w:val="00122B9D"/>
    <w:rsid w:val="001355C9"/>
    <w:rsid w:val="0014300D"/>
    <w:rsid w:val="00150FAC"/>
    <w:rsid w:val="00156217"/>
    <w:rsid w:val="00161E2A"/>
    <w:rsid w:val="00166CD1"/>
    <w:rsid w:val="00171A71"/>
    <w:rsid w:val="00193ED1"/>
    <w:rsid w:val="001A0731"/>
    <w:rsid w:val="001A65B9"/>
    <w:rsid w:val="001C583B"/>
    <w:rsid w:val="001C5FA0"/>
    <w:rsid w:val="001D7160"/>
    <w:rsid w:val="001E3F98"/>
    <w:rsid w:val="001E78D7"/>
    <w:rsid w:val="001F7E6C"/>
    <w:rsid w:val="002129E3"/>
    <w:rsid w:val="002134F4"/>
    <w:rsid w:val="00225EBE"/>
    <w:rsid w:val="00240BA5"/>
    <w:rsid w:val="0025798C"/>
    <w:rsid w:val="00260067"/>
    <w:rsid w:val="00271CCF"/>
    <w:rsid w:val="002B6488"/>
    <w:rsid w:val="002B7630"/>
    <w:rsid w:val="002E29CA"/>
    <w:rsid w:val="003406B0"/>
    <w:rsid w:val="00364E08"/>
    <w:rsid w:val="003A3C8D"/>
    <w:rsid w:val="003A61AF"/>
    <w:rsid w:val="003C388E"/>
    <w:rsid w:val="003F0232"/>
    <w:rsid w:val="00404927"/>
    <w:rsid w:val="00410642"/>
    <w:rsid w:val="00423A6F"/>
    <w:rsid w:val="0042456C"/>
    <w:rsid w:val="00447712"/>
    <w:rsid w:val="00463E57"/>
    <w:rsid w:val="00470AD1"/>
    <w:rsid w:val="004720F8"/>
    <w:rsid w:val="00473DC7"/>
    <w:rsid w:val="00491224"/>
    <w:rsid w:val="004A1774"/>
    <w:rsid w:val="004F1B1F"/>
    <w:rsid w:val="004F2633"/>
    <w:rsid w:val="004F741E"/>
    <w:rsid w:val="00502A30"/>
    <w:rsid w:val="00510924"/>
    <w:rsid w:val="005150E1"/>
    <w:rsid w:val="005272CF"/>
    <w:rsid w:val="00534E6F"/>
    <w:rsid w:val="005615A3"/>
    <w:rsid w:val="00564DE8"/>
    <w:rsid w:val="005732E3"/>
    <w:rsid w:val="005934A2"/>
    <w:rsid w:val="005B1561"/>
    <w:rsid w:val="005B412C"/>
    <w:rsid w:val="005B607D"/>
    <w:rsid w:val="005C05EC"/>
    <w:rsid w:val="005C1AC4"/>
    <w:rsid w:val="005D1CEE"/>
    <w:rsid w:val="005F62B8"/>
    <w:rsid w:val="00610800"/>
    <w:rsid w:val="00610B14"/>
    <w:rsid w:val="00621514"/>
    <w:rsid w:val="006255BB"/>
    <w:rsid w:val="00634225"/>
    <w:rsid w:val="00642585"/>
    <w:rsid w:val="00673E9B"/>
    <w:rsid w:val="006876BE"/>
    <w:rsid w:val="00691C2F"/>
    <w:rsid w:val="006C3E84"/>
    <w:rsid w:val="006C70B5"/>
    <w:rsid w:val="006D00D0"/>
    <w:rsid w:val="006D7FD9"/>
    <w:rsid w:val="006E0681"/>
    <w:rsid w:val="007055B7"/>
    <w:rsid w:val="00777533"/>
    <w:rsid w:val="00780DFD"/>
    <w:rsid w:val="0078710C"/>
    <w:rsid w:val="007A2EA5"/>
    <w:rsid w:val="007E6952"/>
    <w:rsid w:val="007F08FF"/>
    <w:rsid w:val="00834342"/>
    <w:rsid w:val="00862BFC"/>
    <w:rsid w:val="00873B22"/>
    <w:rsid w:val="008741E2"/>
    <w:rsid w:val="00875A16"/>
    <w:rsid w:val="00875AE6"/>
    <w:rsid w:val="00893A40"/>
    <w:rsid w:val="008A63EF"/>
    <w:rsid w:val="008B70A3"/>
    <w:rsid w:val="008C03B6"/>
    <w:rsid w:val="008C1F73"/>
    <w:rsid w:val="008D554E"/>
    <w:rsid w:val="008D5F2D"/>
    <w:rsid w:val="008E4AB1"/>
    <w:rsid w:val="00912924"/>
    <w:rsid w:val="00914108"/>
    <w:rsid w:val="0092166B"/>
    <w:rsid w:val="00953A41"/>
    <w:rsid w:val="00960F53"/>
    <w:rsid w:val="009707AF"/>
    <w:rsid w:val="00981B4D"/>
    <w:rsid w:val="009834D0"/>
    <w:rsid w:val="009943EB"/>
    <w:rsid w:val="00997D75"/>
    <w:rsid w:val="009D5D30"/>
    <w:rsid w:val="009D6B60"/>
    <w:rsid w:val="009E5A44"/>
    <w:rsid w:val="00A01618"/>
    <w:rsid w:val="00A2213B"/>
    <w:rsid w:val="00A365B7"/>
    <w:rsid w:val="00A65015"/>
    <w:rsid w:val="00AB0CE5"/>
    <w:rsid w:val="00AB556E"/>
    <w:rsid w:val="00AD0582"/>
    <w:rsid w:val="00AE15F9"/>
    <w:rsid w:val="00AF71D8"/>
    <w:rsid w:val="00B0745D"/>
    <w:rsid w:val="00B317A9"/>
    <w:rsid w:val="00B62B9E"/>
    <w:rsid w:val="00B70C0F"/>
    <w:rsid w:val="00B73FE0"/>
    <w:rsid w:val="00B91F19"/>
    <w:rsid w:val="00BD676F"/>
    <w:rsid w:val="00BE478C"/>
    <w:rsid w:val="00BF3F3E"/>
    <w:rsid w:val="00C06746"/>
    <w:rsid w:val="00C14C37"/>
    <w:rsid w:val="00C1515D"/>
    <w:rsid w:val="00C33651"/>
    <w:rsid w:val="00C62214"/>
    <w:rsid w:val="00C72262"/>
    <w:rsid w:val="00CA1837"/>
    <w:rsid w:val="00CA3B96"/>
    <w:rsid w:val="00CB463F"/>
    <w:rsid w:val="00CE2C58"/>
    <w:rsid w:val="00D05752"/>
    <w:rsid w:val="00D1104E"/>
    <w:rsid w:val="00D153C0"/>
    <w:rsid w:val="00D23CA7"/>
    <w:rsid w:val="00D41A51"/>
    <w:rsid w:val="00D43E59"/>
    <w:rsid w:val="00D43FC7"/>
    <w:rsid w:val="00D51811"/>
    <w:rsid w:val="00D53259"/>
    <w:rsid w:val="00D758B9"/>
    <w:rsid w:val="00DE1427"/>
    <w:rsid w:val="00DF5828"/>
    <w:rsid w:val="00DF6BBB"/>
    <w:rsid w:val="00E06AAB"/>
    <w:rsid w:val="00E15F47"/>
    <w:rsid w:val="00E444D4"/>
    <w:rsid w:val="00E57B6A"/>
    <w:rsid w:val="00E80F20"/>
    <w:rsid w:val="00ED5CA0"/>
    <w:rsid w:val="00EE4D9B"/>
    <w:rsid w:val="00EF5E3B"/>
    <w:rsid w:val="00F12305"/>
    <w:rsid w:val="00F25CAC"/>
    <w:rsid w:val="00F83A7F"/>
    <w:rsid w:val="00F85DCE"/>
    <w:rsid w:val="00F95BD6"/>
    <w:rsid w:val="00FB7E6B"/>
    <w:rsid w:val="00FE708E"/>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27C50"/>
  <w15:chartTrackingRefBased/>
  <w15:docId w15:val="{F017A421-85C7-4139-9C66-7CF6EE7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160"/>
    <w:pPr>
      <w:tabs>
        <w:tab w:val="center" w:pos="4252"/>
        <w:tab w:val="right" w:pos="8504"/>
      </w:tabs>
      <w:snapToGrid w:val="0"/>
    </w:pPr>
  </w:style>
  <w:style w:type="paragraph" w:styleId="a5">
    <w:name w:val="Note Heading"/>
    <w:basedOn w:val="a"/>
    <w:next w:val="a"/>
    <w:pPr>
      <w:jc w:val="center"/>
    </w:pPr>
  </w:style>
  <w:style w:type="paragraph" w:styleId="a6">
    <w:name w:val="Salutation"/>
    <w:basedOn w:val="a"/>
    <w:next w:val="a"/>
    <w:rPr>
      <w:b/>
    </w:rPr>
  </w:style>
  <w:style w:type="paragraph" w:styleId="a7">
    <w:name w:val="Closing"/>
    <w:basedOn w:val="a"/>
    <w:pPr>
      <w:jc w:val="right"/>
    </w:pPr>
    <w:rPr>
      <w:b/>
    </w:rPr>
  </w:style>
  <w:style w:type="character" w:customStyle="1" w:styleId="a4">
    <w:name w:val="ヘッダー (文字)"/>
    <w:link w:val="a3"/>
    <w:uiPriority w:val="99"/>
    <w:rsid w:val="001D7160"/>
    <w:rPr>
      <w:kern w:val="2"/>
      <w:sz w:val="21"/>
      <w:szCs w:val="24"/>
    </w:rPr>
  </w:style>
  <w:style w:type="paragraph" w:styleId="a8">
    <w:name w:val="footer"/>
    <w:basedOn w:val="a"/>
    <w:link w:val="a9"/>
    <w:uiPriority w:val="99"/>
    <w:unhideWhenUsed/>
    <w:rsid w:val="001D7160"/>
    <w:pPr>
      <w:tabs>
        <w:tab w:val="center" w:pos="4252"/>
        <w:tab w:val="right" w:pos="8504"/>
      </w:tabs>
      <w:snapToGrid w:val="0"/>
    </w:pPr>
  </w:style>
  <w:style w:type="character" w:customStyle="1" w:styleId="a9">
    <w:name w:val="フッター (文字)"/>
    <w:link w:val="a8"/>
    <w:uiPriority w:val="99"/>
    <w:rsid w:val="001D7160"/>
    <w:rPr>
      <w:kern w:val="2"/>
      <w:sz w:val="21"/>
      <w:szCs w:val="24"/>
    </w:rPr>
  </w:style>
  <w:style w:type="paragraph" w:styleId="aa">
    <w:name w:val="Balloon Text"/>
    <w:basedOn w:val="a"/>
    <w:link w:val="ab"/>
    <w:uiPriority w:val="99"/>
    <w:semiHidden/>
    <w:unhideWhenUsed/>
    <w:rsid w:val="00981B4D"/>
    <w:rPr>
      <w:rFonts w:ascii="Arial" w:eastAsia="ＭＳ ゴシック" w:hAnsi="Arial"/>
      <w:sz w:val="18"/>
      <w:szCs w:val="18"/>
    </w:rPr>
  </w:style>
  <w:style w:type="character" w:customStyle="1" w:styleId="ab">
    <w:name w:val="吹き出し (文字)"/>
    <w:link w:val="aa"/>
    <w:uiPriority w:val="99"/>
    <w:semiHidden/>
    <w:rsid w:val="00981B4D"/>
    <w:rPr>
      <w:rFonts w:ascii="Arial" w:eastAsia="ＭＳ ゴシック" w:hAnsi="Arial" w:cs="Times New Roman"/>
      <w:kern w:val="2"/>
      <w:sz w:val="18"/>
      <w:szCs w:val="18"/>
    </w:rPr>
  </w:style>
  <w:style w:type="table" w:styleId="ac">
    <w:name w:val="Table Grid"/>
    <w:basedOn w:val="a1"/>
    <w:uiPriority w:val="59"/>
    <w:rsid w:val="0087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6180">
      <w:bodyDiv w:val="1"/>
      <w:marLeft w:val="0"/>
      <w:marRight w:val="0"/>
      <w:marTop w:val="0"/>
      <w:marBottom w:val="0"/>
      <w:divBdr>
        <w:top w:val="none" w:sz="0" w:space="0" w:color="auto"/>
        <w:left w:val="none" w:sz="0" w:space="0" w:color="auto"/>
        <w:bottom w:val="none" w:sz="0" w:space="0" w:color="auto"/>
        <w:right w:val="none" w:sz="0" w:space="0" w:color="auto"/>
      </w:divBdr>
      <w:divsChild>
        <w:div w:id="31266838">
          <w:marLeft w:val="0"/>
          <w:marRight w:val="0"/>
          <w:marTop w:val="0"/>
          <w:marBottom w:val="0"/>
          <w:divBdr>
            <w:top w:val="none" w:sz="0" w:space="0" w:color="auto"/>
            <w:left w:val="none" w:sz="0" w:space="0" w:color="auto"/>
            <w:bottom w:val="none" w:sz="0" w:space="0" w:color="auto"/>
            <w:right w:val="none" w:sz="0" w:space="0" w:color="auto"/>
          </w:divBdr>
        </w:div>
        <w:div w:id="131751513">
          <w:marLeft w:val="0"/>
          <w:marRight w:val="0"/>
          <w:marTop w:val="0"/>
          <w:marBottom w:val="0"/>
          <w:divBdr>
            <w:top w:val="none" w:sz="0" w:space="0" w:color="auto"/>
            <w:left w:val="none" w:sz="0" w:space="0" w:color="auto"/>
            <w:bottom w:val="none" w:sz="0" w:space="0" w:color="auto"/>
            <w:right w:val="none" w:sz="0" w:space="0" w:color="auto"/>
          </w:divBdr>
        </w:div>
        <w:div w:id="142934109">
          <w:marLeft w:val="0"/>
          <w:marRight w:val="0"/>
          <w:marTop w:val="0"/>
          <w:marBottom w:val="0"/>
          <w:divBdr>
            <w:top w:val="none" w:sz="0" w:space="0" w:color="auto"/>
            <w:left w:val="none" w:sz="0" w:space="0" w:color="auto"/>
            <w:bottom w:val="none" w:sz="0" w:space="0" w:color="auto"/>
            <w:right w:val="none" w:sz="0" w:space="0" w:color="auto"/>
          </w:divBdr>
        </w:div>
        <w:div w:id="972367067">
          <w:marLeft w:val="0"/>
          <w:marRight w:val="0"/>
          <w:marTop w:val="0"/>
          <w:marBottom w:val="0"/>
          <w:divBdr>
            <w:top w:val="none" w:sz="0" w:space="0" w:color="auto"/>
            <w:left w:val="none" w:sz="0" w:space="0" w:color="auto"/>
            <w:bottom w:val="none" w:sz="0" w:space="0" w:color="auto"/>
            <w:right w:val="none" w:sz="0" w:space="0" w:color="auto"/>
          </w:divBdr>
        </w:div>
        <w:div w:id="1804346020">
          <w:marLeft w:val="0"/>
          <w:marRight w:val="0"/>
          <w:marTop w:val="0"/>
          <w:marBottom w:val="0"/>
          <w:divBdr>
            <w:top w:val="none" w:sz="0" w:space="0" w:color="auto"/>
            <w:left w:val="none" w:sz="0" w:space="0" w:color="auto"/>
            <w:bottom w:val="none" w:sz="0" w:space="0" w:color="auto"/>
            <w:right w:val="none" w:sz="0" w:space="0" w:color="auto"/>
          </w:divBdr>
        </w:div>
      </w:divsChild>
    </w:div>
    <w:div w:id="1854107518">
      <w:bodyDiv w:val="1"/>
      <w:marLeft w:val="0"/>
      <w:marRight w:val="0"/>
      <w:marTop w:val="0"/>
      <w:marBottom w:val="0"/>
      <w:divBdr>
        <w:top w:val="none" w:sz="0" w:space="0" w:color="auto"/>
        <w:left w:val="none" w:sz="0" w:space="0" w:color="auto"/>
        <w:bottom w:val="none" w:sz="0" w:space="0" w:color="auto"/>
        <w:right w:val="none" w:sz="0" w:space="0" w:color="auto"/>
      </w:divBdr>
      <w:divsChild>
        <w:div w:id="1252206264">
          <w:marLeft w:val="0"/>
          <w:marRight w:val="0"/>
          <w:marTop w:val="0"/>
          <w:marBottom w:val="0"/>
          <w:divBdr>
            <w:top w:val="none" w:sz="0" w:space="0" w:color="auto"/>
            <w:left w:val="none" w:sz="0" w:space="0" w:color="auto"/>
            <w:bottom w:val="none" w:sz="0" w:space="0" w:color="auto"/>
            <w:right w:val="none" w:sz="0" w:space="0" w:color="auto"/>
          </w:divBdr>
          <w:divsChild>
            <w:div w:id="1106269699">
              <w:marLeft w:val="0"/>
              <w:marRight w:val="0"/>
              <w:marTop w:val="0"/>
              <w:marBottom w:val="0"/>
              <w:divBdr>
                <w:top w:val="none" w:sz="0" w:space="0" w:color="auto"/>
                <w:left w:val="none" w:sz="0" w:space="0" w:color="auto"/>
                <w:bottom w:val="none" w:sz="0" w:space="0" w:color="auto"/>
                <w:right w:val="none" w:sz="0" w:space="0" w:color="auto"/>
              </w:divBdr>
              <w:divsChild>
                <w:div w:id="374545301">
                  <w:marLeft w:val="0"/>
                  <w:marRight w:val="0"/>
                  <w:marTop w:val="0"/>
                  <w:marBottom w:val="0"/>
                  <w:divBdr>
                    <w:top w:val="none" w:sz="0" w:space="0" w:color="auto"/>
                    <w:left w:val="none" w:sz="0" w:space="0" w:color="auto"/>
                    <w:bottom w:val="none" w:sz="0" w:space="0" w:color="auto"/>
                    <w:right w:val="none" w:sz="0" w:space="0" w:color="auto"/>
                  </w:divBdr>
                  <w:divsChild>
                    <w:div w:id="1322853005">
                      <w:marLeft w:val="0"/>
                      <w:marRight w:val="0"/>
                      <w:marTop w:val="0"/>
                      <w:marBottom w:val="450"/>
                      <w:divBdr>
                        <w:top w:val="none" w:sz="0" w:space="0" w:color="auto"/>
                        <w:left w:val="none" w:sz="0" w:space="0" w:color="auto"/>
                        <w:bottom w:val="none" w:sz="0" w:space="0" w:color="auto"/>
                        <w:right w:val="none" w:sz="0" w:space="0" w:color="auto"/>
                      </w:divBdr>
                      <w:divsChild>
                        <w:div w:id="88935870">
                          <w:marLeft w:val="0"/>
                          <w:marRight w:val="0"/>
                          <w:marTop w:val="0"/>
                          <w:marBottom w:val="0"/>
                          <w:divBdr>
                            <w:top w:val="none" w:sz="0" w:space="0" w:color="auto"/>
                            <w:left w:val="single" w:sz="6" w:space="14" w:color="CCCCCC"/>
                            <w:bottom w:val="single" w:sz="6" w:space="0" w:color="CCCCCC"/>
                            <w:right w:val="single" w:sz="6" w:space="14" w:color="CCCCCC"/>
                          </w:divBdr>
                          <w:divsChild>
                            <w:div w:id="1322470359">
                              <w:marLeft w:val="0"/>
                              <w:marRight w:val="0"/>
                              <w:marTop w:val="0"/>
                              <w:marBottom w:val="0"/>
                              <w:divBdr>
                                <w:top w:val="none" w:sz="0" w:space="0" w:color="auto"/>
                                <w:left w:val="none" w:sz="0" w:space="0" w:color="auto"/>
                                <w:bottom w:val="none" w:sz="0" w:space="0" w:color="auto"/>
                                <w:right w:val="none" w:sz="0" w:space="0" w:color="auto"/>
                              </w:divBdr>
                              <w:divsChild>
                                <w:div w:id="1958372811">
                                  <w:marLeft w:val="0"/>
                                  <w:marRight w:val="0"/>
                                  <w:marTop w:val="0"/>
                                  <w:marBottom w:val="450"/>
                                  <w:divBdr>
                                    <w:top w:val="none" w:sz="0" w:space="0" w:color="auto"/>
                                    <w:left w:val="none" w:sz="0" w:space="0" w:color="auto"/>
                                    <w:bottom w:val="none" w:sz="0" w:space="0" w:color="auto"/>
                                    <w:right w:val="none" w:sz="0" w:space="0" w:color="auto"/>
                                  </w:divBdr>
                                  <w:divsChild>
                                    <w:div w:id="181286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冷凍空調事業所施設見学会及び</vt:lpstr>
      <vt:lpstr>冷凍空調事業所施設見学会及び</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冷凍空調事業所施設見学会及び</dc:title>
  <dc:subject/>
  <dc:creator>1111</dc:creator>
  <cp:keywords/>
  <cp:lastModifiedBy>PC-5</cp:lastModifiedBy>
  <cp:revision>2</cp:revision>
  <cp:lastPrinted>2022-12-22T04:53:00Z</cp:lastPrinted>
  <dcterms:created xsi:type="dcterms:W3CDTF">2022-12-26T23:45:00Z</dcterms:created>
  <dcterms:modified xsi:type="dcterms:W3CDTF">2022-12-26T23:45:00Z</dcterms:modified>
</cp:coreProperties>
</file>